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1576"/>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年度纸巾采购项目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CG-ZJ-2604010 </w:t>
      </w:r>
    </w:p>
    <w:p w14:paraId="6D250556">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年度纸巾采购项目 </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w:t>
      </w:r>
      <w:r>
        <w:rPr>
          <w:rFonts w:hint="eastAsia" w:ascii="仿宋" w:hAnsi="仿宋" w:eastAsia="仿宋" w:cs="仿宋"/>
          <w:sz w:val="32"/>
          <w:szCs w:val="32"/>
          <w:highlight w:val="none"/>
          <w:lang w:eastAsia="zh-CN"/>
        </w:rPr>
        <w:t>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06EDA5AC">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TOC \o "1-1" \h \u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_Toc1576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_Toc1576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1FE26DD1">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_Toc8555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_Toc8555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386F0BC5">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_Toc17952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_Toc17952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11</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5EDC76C3">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_Toc17080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 xml:space="preserve">第四部分 </w:t>
      </w:r>
      <w:r>
        <w:rPr>
          <w:rFonts w:hint="eastAsia" w:eastAsia="仿宋" w:cs="Times New Roman"/>
          <w:b w:val="0"/>
          <w:bCs w:val="0"/>
          <w:sz w:val="32"/>
          <w:szCs w:val="32"/>
          <w:lang w:val="en-US" w:eastAsia="zh-CN"/>
        </w:rPr>
        <w:t xml:space="preserve">  </w:t>
      </w:r>
      <w:r>
        <w:rPr>
          <w:rFonts w:hint="eastAsia" w:ascii="Times New Roman" w:hAnsi="Times New Roman" w:eastAsia="仿宋" w:cs="Times New Roman"/>
          <w:b w:val="0"/>
          <w:bCs w:val="0"/>
          <w:sz w:val="32"/>
          <w:szCs w:val="32"/>
          <w:lang w:val="en-US" w:eastAsia="zh-CN"/>
        </w:rPr>
        <w:t>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_Toc17080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3C2E8E0">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_Toc25146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_Toc25146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1D1DD4C1">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_Toc895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w:t>
      </w:r>
      <w:r>
        <w:rPr>
          <w:rFonts w:hint="eastAsia" w:ascii="Times New Roman" w:hAnsi="Times New Roman" w:eastAsia="仿宋" w:cs="Times New Roman"/>
          <w:b w:val="0"/>
          <w:bCs w:val="0"/>
          <w:sz w:val="32"/>
          <w:szCs w:val="32"/>
          <w:lang w:eastAsia="zh-CN"/>
        </w:rPr>
        <w:t>五</w:t>
      </w:r>
      <w:r>
        <w:rPr>
          <w:rFonts w:hint="eastAsia" w:ascii="Times New Roman" w:hAnsi="Times New Roman" w:eastAsia="仿宋" w:cs="Times New Roman"/>
          <w:b w:val="0"/>
          <w:bCs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_Toc895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20</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6B9CE2C9">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_Toc8510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_Toc8510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21</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9825BB5">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_Toc138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二</w:t>
      </w:r>
      <w:r>
        <w:rPr>
          <w:rFonts w:hint="eastAsia" w:ascii="Times New Roman" w:hAnsi="Times New Roman" w:eastAsia="仿宋" w:cs="Times New Roman"/>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_Toc138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714402C8">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_Toc16767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_Toc16767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CB08D88">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855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年度纸巾采购项目进行招标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SX-CG-ZJ-2604010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760" w:type="pct"/>
        <w:jc w:val="center"/>
        <w:tblLayout w:type="fixed"/>
        <w:tblCellMar>
          <w:top w:w="0" w:type="dxa"/>
          <w:left w:w="108" w:type="dxa"/>
          <w:bottom w:w="0" w:type="dxa"/>
          <w:right w:w="108" w:type="dxa"/>
        </w:tblCellMar>
      </w:tblPr>
      <w:tblGrid>
        <w:gridCol w:w="958"/>
        <w:gridCol w:w="2145"/>
        <w:gridCol w:w="2598"/>
        <w:gridCol w:w="915"/>
        <w:gridCol w:w="755"/>
        <w:gridCol w:w="1471"/>
      </w:tblGrid>
      <w:tr w14:paraId="6835E69F">
        <w:tblPrEx>
          <w:tblCellMar>
            <w:top w:w="0" w:type="dxa"/>
            <w:left w:w="108" w:type="dxa"/>
            <w:bottom w:w="0" w:type="dxa"/>
            <w:right w:w="108" w:type="dxa"/>
          </w:tblCellMar>
        </w:tblPrEx>
        <w:trPr>
          <w:trHeight w:val="574" w:hRule="atLeast"/>
          <w:jc w:val="center"/>
        </w:trPr>
        <w:tc>
          <w:tcPr>
            <w:tcW w:w="958"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预估数量</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8A2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0D170546">
        <w:tblPrEx>
          <w:tblCellMar>
            <w:top w:w="0" w:type="dxa"/>
            <w:left w:w="108" w:type="dxa"/>
            <w:bottom w:w="0" w:type="dxa"/>
            <w:right w:w="108" w:type="dxa"/>
          </w:tblCellMar>
        </w:tblPrEx>
        <w:trPr>
          <w:trHeight w:val="529" w:hRule="atLeast"/>
          <w:jc w:val="center"/>
        </w:trPr>
        <w:tc>
          <w:tcPr>
            <w:tcW w:w="958"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擦手纸</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09B67DEC">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纸音200张擦</w:t>
            </w:r>
          </w:p>
          <w:p w14:paraId="61C4FA3A">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手纸</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20包/箱</w:t>
            </w:r>
          </w:p>
        </w:tc>
      </w:tr>
      <w:tr w14:paraId="5B343679">
        <w:tblPrEx>
          <w:tblCellMar>
            <w:top w:w="0" w:type="dxa"/>
            <w:left w:w="108" w:type="dxa"/>
            <w:bottom w:w="0" w:type="dxa"/>
            <w:right w:w="108" w:type="dxa"/>
          </w:tblCellMar>
        </w:tblPrEx>
        <w:trPr>
          <w:trHeight w:val="909" w:hRule="atLeast"/>
          <w:jc w:val="center"/>
        </w:trPr>
        <w:tc>
          <w:tcPr>
            <w:tcW w:w="958"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抽纸</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纸音抽取式面巾纸可湿水四边压花504抽</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BD6A9C7">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80包/箱</w:t>
            </w:r>
          </w:p>
        </w:tc>
      </w:tr>
      <w:tr w14:paraId="171C40F8">
        <w:tblPrEx>
          <w:tblCellMar>
            <w:top w:w="0" w:type="dxa"/>
            <w:left w:w="108" w:type="dxa"/>
            <w:bottom w:w="0" w:type="dxa"/>
            <w:right w:w="108" w:type="dxa"/>
          </w:tblCellMar>
        </w:tblPrEx>
        <w:trPr>
          <w:trHeight w:val="529" w:hRule="atLeast"/>
          <w:jc w:val="center"/>
        </w:trPr>
        <w:tc>
          <w:tcPr>
            <w:tcW w:w="958"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卷筒纸</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纸音低碳200g卷筒纸</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100卷/箱</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257A7B60">
      <w:pPr>
        <w:pStyle w:val="1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w:t>
      </w:r>
    </w:p>
    <w:p w14:paraId="5142F3D1">
      <w:pPr>
        <w:pStyle w:val="1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①保证所投产品均为“纸音”品牌原厂原装的全新合格正品，严禁提供贴牌、假冒伪劣或临期产品。</w:t>
      </w:r>
    </w:p>
    <w:p w14:paraId="785A2AEE">
      <w:pPr>
        <w:pStyle w:val="1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②产品质量须符合国家现行标准：擦手纸符合GB/T 24455《擦手纸》标准，卷筒纸符合GB/T 20810《卫生纸（含卫生纸原纸）》标准，抽纸符合GB/T 20808《纸巾》标准，且柔软度、吸水性、抗张强度等技术指标不低于采购人使用要求。</w:t>
      </w:r>
    </w:p>
    <w:p w14:paraId="50352179">
      <w:pPr>
        <w:pStyle w:val="1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③每批次货物交付时，供货方须提供该批次产品的出厂检验报告及合格证明文件，确保产品卫生安全，无毒无害。</w:t>
      </w:r>
    </w:p>
    <w:p w14:paraId="20C6E73E">
      <w:pPr>
        <w:pStyle w:val="12"/>
        <w:numPr>
          <w:ilvl w:val="0"/>
          <w:numId w:val="0"/>
        </w:numPr>
        <w:snapToGrid/>
        <w:spacing w:line="360" w:lineRule="auto"/>
        <w:ind w:firstLine="600" w:firstLineChars="200"/>
        <w:rPr>
          <w:rFonts w:hint="eastAsia" w:ascii="仿宋" w:hAnsi="仿宋" w:eastAsia="仿宋" w:cs="仿宋"/>
          <w:sz w:val="30"/>
          <w:szCs w:val="30"/>
          <w:highlight w:val="yellow"/>
          <w:lang w:val="en-US" w:eastAsia="zh-CN"/>
        </w:rPr>
      </w:pPr>
      <w:r>
        <w:rPr>
          <w:rFonts w:hint="eastAsia" w:ascii="仿宋" w:hAnsi="仿宋" w:eastAsia="仿宋" w:cs="仿宋"/>
          <w:kern w:val="2"/>
          <w:sz w:val="30"/>
          <w:szCs w:val="30"/>
          <w:lang w:val="en-US" w:eastAsia="zh-CN" w:bidi="ar-SA"/>
        </w:rPr>
        <w:t>④产品包装应完好无损，标识清晰：擦手纸注明“擦手专用”，卷筒纸注明“卫生纸（卷筒）”，抽纸注明“纸巾（抽纸</w:t>
      </w:r>
      <w:r>
        <w:rPr>
          <w:rFonts w:hint="eastAsia" w:ascii="仿宋" w:hAnsi="仿宋" w:eastAsia="仿宋" w:cs="仿宋"/>
          <w:kern w:val="2"/>
          <w:sz w:val="30"/>
          <w:szCs w:val="30"/>
          <w:highlight w:val="none"/>
          <w:lang w:val="en-US" w:eastAsia="zh-CN" w:bidi="ar-SA"/>
        </w:rPr>
        <w:t>）”，并标注规格、数量、生产日期及保质期，满足采购人存储及使用需求</w:t>
      </w:r>
      <w:r>
        <w:rPr>
          <w:rFonts w:hint="eastAsia" w:ascii="仿宋" w:hAnsi="仿宋" w:eastAsia="仿宋" w:cs="仿宋"/>
          <w:sz w:val="30"/>
          <w:szCs w:val="30"/>
          <w:highlight w:val="none"/>
          <w:lang w:val="en-US" w:eastAsia="zh-CN"/>
        </w:rPr>
        <w:t>。</w:t>
      </w:r>
    </w:p>
    <w:p w14:paraId="5260B29F">
      <w:pPr>
        <w:pStyle w:val="1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kern w:val="2"/>
          <w:sz w:val="30"/>
          <w:szCs w:val="30"/>
          <w:lang w:val="en-US" w:eastAsia="zh-CN" w:bidi="ar-SA"/>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w:t>
      </w:r>
      <w:r>
        <w:rPr>
          <w:rFonts w:hint="eastAsia" w:ascii="仿宋" w:hAnsi="仿宋" w:eastAsia="仿宋" w:cs="仿宋"/>
          <w:sz w:val="30"/>
          <w:szCs w:val="30"/>
          <w:highlight w:val="none"/>
          <w:lang w:val="en-US" w:eastAsia="zh-CN"/>
        </w:rPr>
        <w:t>2.9万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bookmarkStart w:id="21" w:name="_GoBack"/>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6月1</w:t>
      </w:r>
      <w:bookmarkEnd w:id="21"/>
      <w:r>
        <w:rPr>
          <w:rFonts w:hint="eastAsia" w:ascii="仿宋_GB2312" w:eastAsia="仿宋_GB2312"/>
          <w:sz w:val="30"/>
          <w:szCs w:val="30"/>
          <w:lang w:val="en-US" w:eastAsia="zh-CN"/>
        </w:rPr>
        <w:t>8</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D818B1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17日</w:t>
      </w:r>
      <w:r>
        <w:rPr>
          <w:rFonts w:hint="eastAsia" w:ascii="仿宋_GB2312" w:eastAsia="仿宋_GB2312"/>
          <w:sz w:val="30"/>
          <w:szCs w:val="30"/>
        </w:rPr>
        <w:t>，以邮寄签收时间为准，因邮寄原因导致报价文件不能如期送达等风险由供应商自行承担。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6月8</w:t>
      </w:r>
      <w:r>
        <w:rPr>
          <w:rFonts w:hint="eastAsia" w:ascii="仿宋_GB2312" w:eastAsia="仿宋_GB2312"/>
          <w:sz w:val="30"/>
          <w:szCs w:val="30"/>
        </w:rPr>
        <w:t>日</w:t>
      </w:r>
    </w:p>
    <w:p w14:paraId="1D36769C">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58AC69DC">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1" w:name="_Toc17952"/>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本项目为年度采购项目，供货期一年，实行分批次供货。供货方接到采购人送货通知（包括电话、微信或书面订单）后，需在 48小时内将货物如数送至采购人指定地点。每次送货需附带该批次产品的送货清单，注明产品名称、规格、数量及生产日期。如遇紧急需求，供货方应配合采购人要求，启动应急配送机制，确保物资及时到位。</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每批次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履约保证金（合同价的5%），履约保证金于合同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17080"/>
      <w:r>
        <w:rPr>
          <w:rFonts w:hint="eastAsia" w:ascii="仿宋" w:hAnsi="仿宋" w:eastAsia="仿宋" w:cs="仿宋"/>
          <w:snapToGrid w:val="0"/>
          <w:sz w:val="44"/>
          <w:szCs w:val="44"/>
          <w:lang w:val="en-US" w:eastAsia="zh-CN"/>
        </w:rPr>
        <w:t>合同主要条款（供参考）</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rPr>
        <w:t>采购方需采购以下供货范围设备/备件若干，经供需双方友好协商，一致同</w:t>
      </w:r>
      <w:r>
        <w:rPr>
          <w:rFonts w:hint="eastAsia" w:ascii="Times New Roman" w:hAnsi="Times New Roman" w:eastAsia="方正仿宋_GBK" w:cs="Times New Roman"/>
          <w:sz w:val="28"/>
          <w:szCs w:val="28"/>
          <w:highlight w:val="none"/>
        </w:rPr>
        <w:t>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1186"/>
        <w:gridCol w:w="1439"/>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highlight w:val="none"/>
              </w:rPr>
            </w:pPr>
            <w:r>
              <w:rPr>
                <w:rFonts w:hint="default" w:ascii="Times New Roman" w:hAnsi="Times New Roman" w:eastAsia="方正仿宋_GBK" w:cs="Times New Roman"/>
                <w:b/>
                <w:bCs/>
                <w:sz w:val="24"/>
                <w:szCs w:val="24"/>
                <w:highlight w:val="none"/>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highlight w:val="none"/>
              </w:rPr>
            </w:pPr>
            <w:r>
              <w:rPr>
                <w:rFonts w:hint="eastAsia" w:eastAsia="方正仿宋_GBK" w:cs="Times New Roman"/>
                <w:b/>
                <w:bCs/>
                <w:sz w:val="24"/>
                <w:szCs w:val="24"/>
                <w:highlight w:val="none"/>
                <w:lang w:val="en-US" w:eastAsia="zh-CN"/>
              </w:rPr>
              <w:t>预估</w:t>
            </w:r>
            <w:r>
              <w:rPr>
                <w:rFonts w:hint="eastAsia" w:ascii="Times New Roman" w:hAnsi="Times New Roman" w:eastAsia="方正仿宋_GBK" w:cs="Times New Roman"/>
                <w:b/>
                <w:bCs/>
                <w:sz w:val="24"/>
                <w:szCs w:val="24"/>
                <w:highlight w:val="none"/>
              </w:rPr>
              <w:t>数量</w:t>
            </w:r>
          </w:p>
        </w:tc>
        <w:tc>
          <w:tcPr>
            <w:tcW w:w="1186"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eastAsia" w:ascii="Times New Roman" w:hAnsi="Times New Roman" w:eastAsia="方正仿宋_GBK" w:cs="Times New Roman"/>
                <w:b/>
                <w:bCs/>
                <w:sz w:val="24"/>
                <w:szCs w:val="24"/>
                <w:highlight w:val="none"/>
                <w:lang w:eastAsia="zh-CN"/>
              </w:rPr>
            </w:pPr>
            <w:r>
              <w:rPr>
                <w:rFonts w:hint="eastAsia" w:eastAsia="方正仿宋_GBK" w:cs="Times New Roman"/>
                <w:b/>
                <w:bCs/>
                <w:sz w:val="24"/>
                <w:szCs w:val="24"/>
                <w:highlight w:val="none"/>
                <w:lang w:val="en-US" w:eastAsia="zh-CN"/>
              </w:rPr>
              <w:t>备注</w:t>
            </w:r>
          </w:p>
        </w:tc>
        <w:tc>
          <w:tcPr>
            <w:tcW w:w="1439" w:type="dxa"/>
            <w:tcBorders>
              <w:top w:val="single" w:color="auto" w:sz="4" w:space="0"/>
              <w:left w:val="nil"/>
              <w:bottom w:val="single" w:color="auto" w:sz="4" w:space="0"/>
              <w:right w:val="single" w:color="auto" w:sz="4" w:space="0"/>
            </w:tcBorders>
            <w:noWrap w:val="0"/>
            <w:vAlign w:val="center"/>
          </w:tcPr>
          <w:p w14:paraId="7EF68D53">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单价</w:t>
            </w:r>
          </w:p>
          <w:p w14:paraId="11AA5CE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627" w:type="dxa"/>
            <w:tcBorders>
              <w:top w:val="single" w:color="auto" w:sz="4" w:space="0"/>
              <w:left w:val="nil"/>
              <w:bottom w:val="single" w:color="auto" w:sz="4" w:space="0"/>
              <w:right w:val="single" w:color="auto" w:sz="4" w:space="0"/>
            </w:tcBorders>
            <w:noWrap w:val="0"/>
            <w:vAlign w:val="center"/>
          </w:tcPr>
          <w:p w14:paraId="6C4E858D">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45268156">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1186"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439"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505"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439"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本项目为年度采购项目，供货期一年，实行分批次供货。供货方接到采购人送货通知（包括电话、微信或书面订单）后，需在 48小时内将货物如数送至采购人指定地点。每次送货需附带该批次产品的送货清单，注明产品名称、规格、数量及生产日期。如遇</w:t>
      </w:r>
      <w:r>
        <w:rPr>
          <w:rFonts w:hint="eastAsia" w:ascii="方正仿宋_GBK" w:hAnsi="方正仿宋_GBK" w:eastAsia="方正仿宋_GBK" w:cs="方正仿宋_GBK"/>
          <w:sz w:val="28"/>
          <w:szCs w:val="28"/>
          <w:highlight w:val="none"/>
          <w:lang w:val="en-US" w:eastAsia="zh-CN"/>
        </w:rPr>
        <w:t>紧急需求，供货方应配合采购人要求，启动应急配送机制，确保物资及时到位</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第三条 技</w:t>
      </w:r>
      <w:r>
        <w:rPr>
          <w:rFonts w:hint="eastAsia" w:ascii="黑体" w:hAnsi="黑体" w:eastAsia="黑体" w:cs="黑体"/>
          <w:sz w:val="28"/>
          <w:szCs w:val="28"/>
          <w:highlight w:val="none"/>
        </w:rPr>
        <w:t>术要求</w:t>
      </w:r>
    </w:p>
    <w:p w14:paraId="4034EB7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①保证所投产品均为“纸音”品牌原厂原装的全新合格正品，严禁提供贴牌、假冒伪劣或临期产品。</w:t>
      </w:r>
    </w:p>
    <w:p w14:paraId="6C1E93A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②产品质量须符合国家现行标准：擦手纸符合GB/T 24455《擦手纸》标准，卷筒纸符合GB/T 20810《卫生纸（含卫生纸原纸）》标准，抽纸符合GB/T 20808《纸巾》标准，且柔软度、吸水性、抗张强度等技术指标不低于采购人使用要求。</w:t>
      </w:r>
    </w:p>
    <w:p w14:paraId="0B4E444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③每批次货物交付时，供货方须提供该批次产品的出厂检验报告及合格证明文件，确保产品卫生安全，无毒无害。</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④产品包装应完好无损，标识清晰：擦手纸注明“擦手专用”，卷筒纸注明“卫生纸（卷筒）”，抽纸注明“纸巾（抽纸）”，并标注规格、数量、生产日期及保质期，满足采购人存储及使用需求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w:t>
      </w:r>
      <w:r>
        <w:rPr>
          <w:rFonts w:hint="eastAsia" w:ascii="方正仿宋_GBK" w:hAnsi="方正仿宋_GBK" w:eastAsia="方正仿宋_GBK" w:cs="方正仿宋_GBK"/>
          <w:sz w:val="28"/>
          <w:szCs w:val="28"/>
          <w:highlight w:val="none"/>
        </w:rPr>
        <w:t>固定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highlight w:val="none"/>
        </w:rPr>
        <w:t>合</w:t>
      </w:r>
      <w:r>
        <w:rPr>
          <w:rFonts w:hint="eastAsia" w:ascii="方正仿宋_GBK" w:hAnsi="方正仿宋_GBK" w:eastAsia="方正仿宋_GBK" w:cs="方正仿宋_GBK"/>
          <w:sz w:val="28"/>
          <w:szCs w:val="28"/>
        </w:rPr>
        <w:t>同，</w:t>
      </w:r>
      <w:r>
        <w:rPr>
          <w:rFonts w:hint="eastAsia" w:ascii="方正仿宋_GBK" w:hAnsi="方正仿宋_GBK" w:eastAsia="方正仿宋_GBK" w:cs="方正仿宋_GBK"/>
          <w:sz w:val="28"/>
          <w:szCs w:val="28"/>
          <w:lang w:eastAsia="zh-CN"/>
        </w:rPr>
        <w:t>按实际结算，</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每批次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履约保证金（合同价的5%），履约保证金于合同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25146"/>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年度纸巾采购项目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bookmarkStart w:id="15" w:name="_Toc895"/>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年度纸巾采购项目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SX-CG-ZJ-2604010</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75554E31">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r>
        <w:rPr>
          <w:rStyle w:val="20"/>
          <w:rFonts w:hint="eastAsia" w:ascii="仿宋" w:hAnsi="仿宋" w:eastAsia="仿宋" w:cs="仿宋"/>
          <w:sz w:val="30"/>
        </w:rPr>
        <w:br w:type="page"/>
      </w:r>
    </w:p>
    <w:p w14:paraId="743E8D4B">
      <w:pPr>
        <w:jc w:val="left"/>
        <w:outlineLvl w:val="0"/>
        <w:rPr>
          <w:rStyle w:val="20"/>
          <w:rFonts w:hint="eastAsia" w:ascii="仿宋" w:hAnsi="仿宋" w:eastAsia="仿宋" w:cs="仿宋"/>
          <w:sz w:val="30"/>
        </w:rPr>
      </w:pPr>
      <w:bookmarkStart w:id="16" w:name="_Toc8510"/>
      <w:r>
        <w:rPr>
          <w:rStyle w:val="20"/>
          <w:rFonts w:hint="eastAsia" w:ascii="仿宋" w:hAnsi="仿宋" w:eastAsia="仿宋" w:cs="仿宋"/>
          <w:sz w:val="30"/>
        </w:rPr>
        <w:t>附件</w:t>
      </w:r>
      <w:r>
        <w:rPr>
          <w:rStyle w:val="20"/>
          <w:rFonts w:hint="eastAsia" w:ascii="仿宋" w:hAnsi="仿宋" w:eastAsia="仿宋" w:cs="仿宋"/>
          <w:sz w:val="30"/>
          <w:lang w:val="en-US"/>
        </w:rPr>
        <w:t>一：</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年度纸巾采购 </w:t>
      </w:r>
      <w:r>
        <w:rPr>
          <w:rFonts w:hint="eastAsia" w:ascii="仿宋" w:hAnsi="仿宋" w:eastAsia="仿宋" w:cs="仿宋"/>
          <w:sz w:val="30"/>
          <w:szCs w:val="30"/>
          <w:u w:val="none"/>
          <w:lang w:val="en-US" w:eastAsia="zh-CN"/>
        </w:rPr>
        <w:t>项目。</w:t>
      </w:r>
    </w:p>
    <w:tbl>
      <w:tblPr>
        <w:tblStyle w:val="13"/>
        <w:tblW w:w="5864" w:type="pct"/>
        <w:jc w:val="center"/>
        <w:tblLayout w:type="fixed"/>
        <w:tblCellMar>
          <w:top w:w="0" w:type="dxa"/>
          <w:left w:w="108" w:type="dxa"/>
          <w:bottom w:w="0" w:type="dxa"/>
          <w:right w:w="108" w:type="dxa"/>
        </w:tblCellMar>
      </w:tblPr>
      <w:tblGrid>
        <w:gridCol w:w="672"/>
        <w:gridCol w:w="2146"/>
        <w:gridCol w:w="2599"/>
        <w:gridCol w:w="915"/>
        <w:gridCol w:w="755"/>
        <w:gridCol w:w="1241"/>
        <w:gridCol w:w="1171"/>
        <w:gridCol w:w="1395"/>
      </w:tblGrid>
      <w:tr w14:paraId="0781234B">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51CA1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6DDB88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0B69EAF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DC9C4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预估数量</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104FAF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49F630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w:t>
            </w:r>
          </w:p>
          <w:p w14:paraId="7CC8F6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171" w:type="dxa"/>
            <w:tcBorders>
              <w:top w:val="single" w:color="000000" w:sz="4" w:space="0"/>
              <w:left w:val="single" w:color="000000" w:sz="4" w:space="0"/>
              <w:bottom w:val="single" w:color="000000" w:sz="4" w:space="0"/>
              <w:right w:val="single" w:color="000000" w:sz="4" w:space="0"/>
            </w:tcBorders>
            <w:noWrap/>
            <w:vAlign w:val="center"/>
          </w:tcPr>
          <w:p w14:paraId="5DD5E3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013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45EB7B9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EBFFA9">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80A5078">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擦手纸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B5A7D73">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纸音200张擦</w:t>
            </w:r>
          </w:p>
          <w:p w14:paraId="03760AEB">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手纸</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1CE2BAB">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098547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39F67BA">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67472A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B81C7D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20包/箱</w:t>
            </w:r>
          </w:p>
        </w:tc>
      </w:tr>
      <w:tr w14:paraId="72F233DC">
        <w:tblPrEx>
          <w:tblCellMar>
            <w:top w:w="0" w:type="dxa"/>
            <w:left w:w="108" w:type="dxa"/>
            <w:bottom w:w="0" w:type="dxa"/>
            <w:right w:w="108" w:type="dxa"/>
          </w:tblCellMar>
        </w:tblPrEx>
        <w:trPr>
          <w:trHeight w:val="90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D3FE460">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A1DF1AA">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FE22881">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纸音抽取式面巾纸可湿水四边压花504抽</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380B5FF">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5D531B3">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0BFB16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0743AF">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D691C92">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80包/箱</w:t>
            </w:r>
          </w:p>
        </w:tc>
      </w:tr>
      <w:tr w14:paraId="1818506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3B9F18F">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201B208">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卷筒纸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19FD2E6">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纸音低碳200g卷筒纸</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DEA902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26E970A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BD19F89">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C0162A">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41CEB32">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100卷/箱</w:t>
            </w:r>
          </w:p>
        </w:tc>
      </w:tr>
    </w:tbl>
    <w:p w14:paraId="681DAE7D">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color w:val="auto"/>
          <w:sz w:val="30"/>
          <w:szCs w:val="30"/>
        </w:rPr>
        <w:t>元</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批次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履约保证金（合</w:t>
      </w:r>
      <w:r>
        <w:rPr>
          <w:rFonts w:hint="eastAsia" w:ascii="仿宋" w:hAnsi="仿宋" w:eastAsia="仿宋" w:cs="仿宋"/>
          <w:sz w:val="30"/>
          <w:szCs w:val="30"/>
          <w:highlight w:val="none"/>
          <w:lang w:val="en-US" w:eastAsia="zh-CN"/>
        </w:rPr>
        <w:t>同价的5%），履约保证金于合同期满且无未决质量争议后无息退还。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币2.9</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2、该采购项目履约保证金为合同价的5%。中标人于合同签订前将履约保证金打入招标人指定账户。合同履行完成后，招标人退还质保金（无息）。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4BA40F3E">
      <w:pPr>
        <w:spacing w:line="480" w:lineRule="auto"/>
        <w:jc w:val="left"/>
        <w:outlineLvl w:val="0"/>
        <w:rPr>
          <w:rFonts w:hint="eastAsia" w:ascii="仿宋" w:hAnsi="仿宋" w:eastAsia="仿宋" w:cs="仿宋"/>
          <w:b/>
          <w:spacing w:val="-2"/>
          <w:sz w:val="30"/>
        </w:rPr>
      </w:pPr>
      <w:bookmarkStart w:id="17" w:name="_Toc138"/>
      <w:r>
        <w:rPr>
          <w:rStyle w:val="20"/>
          <w:rFonts w:hint="eastAsia" w:ascii="仿宋" w:hAnsi="仿宋" w:eastAsia="仿宋" w:cs="仿宋"/>
          <w:sz w:val="30"/>
        </w:rPr>
        <w:t>附件</w:t>
      </w:r>
      <w:r>
        <w:rPr>
          <w:rStyle w:val="20"/>
          <w:rFonts w:hint="eastAsia" w:ascii="仿宋" w:hAnsi="仿宋" w:eastAsia="仿宋" w:cs="仿宋"/>
          <w:sz w:val="30"/>
          <w:lang w:val="en-US"/>
        </w:rPr>
        <w:t>二</w:t>
      </w:r>
      <w:r>
        <w:rPr>
          <w:rStyle w:val="20"/>
          <w:rFonts w:hint="eastAsia" w:ascii="仿宋" w:hAnsi="仿宋" w:eastAsia="仿宋" w:cs="仿宋"/>
          <w:sz w:val="30"/>
        </w:rPr>
        <w:t>：</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年度纸巾采购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2732"/>
        <w:gridCol w:w="1267"/>
        <w:gridCol w:w="1167"/>
        <w:gridCol w:w="1180"/>
        <w:gridCol w:w="1149"/>
        <w:gridCol w:w="1149"/>
      </w:tblGrid>
      <w:tr w14:paraId="1215AAD0">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732"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规格型号</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预估数量</w:t>
            </w: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341C5C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w:t>
            </w:r>
          </w:p>
          <w:p w14:paraId="7053DA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40CBF4D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31DB5DC6">
        <w:tblPrEx>
          <w:tblCellMar>
            <w:top w:w="0" w:type="dxa"/>
            <w:left w:w="108" w:type="dxa"/>
            <w:bottom w:w="0" w:type="dxa"/>
            <w:right w:w="108" w:type="dxa"/>
          </w:tblCellMar>
        </w:tblPrEx>
        <w:trPr>
          <w:trHeight w:val="1190"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732"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40EEC77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00838FF9">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批次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履约保证金（合同价的5%），履约保证金于合同期满且无未决质量争议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E0C1EDA">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16767"/>
      <w:r>
        <w:rPr>
          <w:rStyle w:val="20"/>
          <w:rFonts w:hint="eastAsia" w:ascii="仿宋" w:hAnsi="仿宋" w:eastAsia="仿宋" w:cs="仿宋"/>
          <w:sz w:val="30"/>
        </w:rPr>
        <w:t>附件</w:t>
      </w:r>
      <w:bookmarkEnd w:id="18"/>
      <w:bookmarkEnd w:id="19"/>
      <w:r>
        <w:rPr>
          <w:rStyle w:val="20"/>
          <w:rFonts w:hint="eastAsia" w:ascii="仿宋" w:hAnsi="仿宋" w:eastAsia="仿宋" w:cs="仿宋"/>
          <w:sz w:val="30"/>
          <w:lang w:val="en-US"/>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年度纸巾采购项目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A3044422"/>
    <w:multiLevelType w:val="singleLevel"/>
    <w:tmpl w:val="A3044422"/>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1DA23AF"/>
    <w:rsid w:val="027B64C4"/>
    <w:rsid w:val="02834D04"/>
    <w:rsid w:val="038D5656"/>
    <w:rsid w:val="04464BDF"/>
    <w:rsid w:val="04605697"/>
    <w:rsid w:val="05C375FE"/>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4236D0C"/>
    <w:rsid w:val="15341747"/>
    <w:rsid w:val="163F0F8C"/>
    <w:rsid w:val="164F6705"/>
    <w:rsid w:val="16646293"/>
    <w:rsid w:val="16B9038D"/>
    <w:rsid w:val="16FE5921"/>
    <w:rsid w:val="17507F90"/>
    <w:rsid w:val="17B042A1"/>
    <w:rsid w:val="1A2B7D96"/>
    <w:rsid w:val="1B25743C"/>
    <w:rsid w:val="1BD33B78"/>
    <w:rsid w:val="1BEC2FB3"/>
    <w:rsid w:val="1C540D8D"/>
    <w:rsid w:val="1C6B42CD"/>
    <w:rsid w:val="1CDA4664"/>
    <w:rsid w:val="1CE262BC"/>
    <w:rsid w:val="1D6D770B"/>
    <w:rsid w:val="1E1A21EF"/>
    <w:rsid w:val="1EC02DEE"/>
    <w:rsid w:val="203B090D"/>
    <w:rsid w:val="20917F17"/>
    <w:rsid w:val="21135480"/>
    <w:rsid w:val="212C3971"/>
    <w:rsid w:val="214D7086"/>
    <w:rsid w:val="21BA7E4E"/>
    <w:rsid w:val="2237459C"/>
    <w:rsid w:val="22DF5956"/>
    <w:rsid w:val="22ED7F5E"/>
    <w:rsid w:val="231F50B3"/>
    <w:rsid w:val="24130D0C"/>
    <w:rsid w:val="247A3733"/>
    <w:rsid w:val="24937D46"/>
    <w:rsid w:val="24CD5814"/>
    <w:rsid w:val="252178FB"/>
    <w:rsid w:val="259E2C64"/>
    <w:rsid w:val="260706AD"/>
    <w:rsid w:val="26B76B93"/>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CF24E09"/>
    <w:rsid w:val="2E003054"/>
    <w:rsid w:val="2E012585"/>
    <w:rsid w:val="2E220078"/>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E801D2"/>
    <w:rsid w:val="3E16524F"/>
    <w:rsid w:val="3EA30F9B"/>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4BC059D"/>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7E7D7A"/>
    <w:rsid w:val="59C3293C"/>
    <w:rsid w:val="5A1C766A"/>
    <w:rsid w:val="5B34098D"/>
    <w:rsid w:val="5CF528AB"/>
    <w:rsid w:val="5D132301"/>
    <w:rsid w:val="5EF258CA"/>
    <w:rsid w:val="5F1E1E73"/>
    <w:rsid w:val="606D4916"/>
    <w:rsid w:val="607E64E9"/>
    <w:rsid w:val="612A3DEE"/>
    <w:rsid w:val="61993E05"/>
    <w:rsid w:val="62772959"/>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E6733A0"/>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9710A5"/>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9180</Words>
  <Characters>9467</Characters>
  <Lines>53</Lines>
  <Paragraphs>15</Paragraphs>
  <TotalTime>15</TotalTime>
  <ScaleCrop>false</ScaleCrop>
  <LinksUpToDate>false</LinksUpToDate>
  <CharactersWithSpaces>10699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2026-05-29T02:03:00Z</cp:lastPrinted>
  <dcterms:modified xsi:type="dcterms:W3CDTF">2026-06-08T02:13:29Z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C9A666A2A15A40C0BA34BA495CE525D8_13</vt:lpwstr>
  </property>
  <property fmtid="{D5CDD505-2E9C-101B-9397-08002B2CF9AE}" pid="4" name="KSOTemplateDocerSaveRecord">
    <vt:lpwstr>eyJoZGlkIjoiNTVkNzExMmNlZTllZmYzYjIzZDNlN2M3MDhjZjk3N2IiLCJ1c2VySWQiOiI0MTkyNjk4ODkifQ==</vt:lpwstr>
  </property>
</Properties>
</file>