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rPr>
      </w:pPr>
      <w:bookmarkStart w:id="0" w:name="_Toc31741"/>
      <w:r>
        <w:rPr>
          <w:rFonts w:hint="eastAsia" w:ascii="仿宋_GB2312" w:hAnsi="宋体" w:eastAsia="仿宋_GB2312"/>
          <w:b/>
          <w:sz w:val="52"/>
          <w:szCs w:val="52"/>
          <w:lang w:eastAsia="zh-CN"/>
        </w:rPr>
        <w:t>绍兴市再生能源发展有限公司</w:t>
      </w:r>
      <w:bookmarkEnd w:id="0"/>
    </w:p>
    <w:p w14:paraId="2A157F01">
      <w:pPr>
        <w:pStyle w:val="11"/>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飞灰外运系统及飞灰仓进灰口改造</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SX-GC-FH-</w:t>
      </w:r>
      <w:bookmarkEnd w:id="1"/>
      <w:r>
        <w:rPr>
          <w:rFonts w:hint="eastAsia" w:ascii="仿宋" w:hAnsi="仿宋" w:eastAsia="仿宋" w:cs="仿宋"/>
          <w:sz w:val="32"/>
          <w:szCs w:val="32"/>
          <w:highlight w:val="none"/>
          <w:u w:val="single"/>
          <w:lang w:val="en-US" w:eastAsia="zh-CN"/>
        </w:rPr>
        <w:t xml:space="preserve">2603019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highlight w:val="none"/>
          <w:u w:val="single"/>
          <w:lang w:val="en-US" w:eastAsia="zh-CN"/>
        </w:rPr>
        <w:t>飞灰外运系统及飞灰仓进灰口改造项目</w:t>
      </w:r>
    </w:p>
    <w:p w14:paraId="66E005F2">
      <w:pPr>
        <w:rPr>
          <w:rFonts w:hint="eastAsia" w:ascii="仿宋" w:hAnsi="仿宋" w:eastAsia="仿宋" w:cs="仿宋"/>
          <w:sz w:val="84"/>
        </w:rPr>
      </w:pP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w:t>
      </w:r>
      <w:r>
        <w:rPr>
          <w:rFonts w:hint="eastAsia" w:ascii="仿宋" w:hAnsi="仿宋" w:eastAsia="仿宋" w:cs="仿宋"/>
          <w:sz w:val="32"/>
          <w:szCs w:val="32"/>
          <w:highlight w:val="none"/>
          <w:lang w:eastAsia="zh-CN"/>
        </w:rPr>
        <w:t>源发展有限公司</w:t>
      </w:r>
    </w:p>
    <w:p w14:paraId="7DA2248E">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3FD80FAB">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_Toc31741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_Toc31741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9B22CAA">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_Toc24474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_Toc24474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94F75FB">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_Toc13689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_Toc13689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12</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6D43A">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_Toc7205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_Toc7205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3A61368">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_Toc12279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_Toc12279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19</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AFA07A7">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_Toc23277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_Toc23277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26</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82B6721">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_Toc11514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_Toc11514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29</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F6A651C">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_Toc27517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_Toc27517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56F012C">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_Toc18852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附件二：</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_Toc18852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32</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5542927">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_Toc31498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_Toc31498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FA48800">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_Toc30838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四</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_Toc30838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CB8FEBC">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24474"/>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飞灰外运系统及飞灰仓进灰口改造项目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SX-GC-FH-2603019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462" w:type="pct"/>
        <w:jc w:val="center"/>
        <w:tblLayout w:type="fixed"/>
        <w:tblCellMar>
          <w:top w:w="0" w:type="dxa"/>
          <w:left w:w="108" w:type="dxa"/>
          <w:bottom w:w="0" w:type="dxa"/>
          <w:right w:w="108" w:type="dxa"/>
        </w:tblCellMar>
      </w:tblPr>
      <w:tblGrid>
        <w:gridCol w:w="774"/>
        <w:gridCol w:w="1920"/>
        <w:gridCol w:w="6059"/>
        <w:gridCol w:w="1391"/>
      </w:tblGrid>
      <w:tr w14:paraId="0562B3A3">
        <w:tblPrEx>
          <w:tblCellMar>
            <w:top w:w="0" w:type="dxa"/>
            <w:left w:w="108" w:type="dxa"/>
            <w:bottom w:w="0" w:type="dxa"/>
            <w:right w:w="108" w:type="dxa"/>
          </w:tblCellMar>
        </w:tblPrEx>
        <w:trPr>
          <w:trHeight w:val="467"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0D170546">
        <w:tblPrEx>
          <w:tblCellMar>
            <w:top w:w="0" w:type="dxa"/>
            <w:left w:w="108" w:type="dxa"/>
            <w:bottom w:w="0" w:type="dxa"/>
            <w:right w:w="108" w:type="dxa"/>
          </w:tblCellMar>
        </w:tblPrEx>
        <w:trPr>
          <w:trHeight w:val="2274"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飞灰外运系统及飞灰仓进灰口改造</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7F5C642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 拆除两个飞灰仓下手动插板阀和三轴螺旋输送，在手动插板阀原位置更换新的手动插板阀。</w:t>
            </w:r>
          </w:p>
          <w:p w14:paraId="4C89EF3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2、 在新更换的手动插板阀下增加固定破碎机（二个飞灰仓选择其中一个灰仓安装破碎机），其目的是防止在运行或检修时对喷雾塔出口水平烟道及除尘器烟道清灰时，大的灰块及杂物在进入灰仓下灰时，一是会拦阻飞灰的流速，二是会堵塞进罐车过滤篮和堵塞罐车出灰时的出灰管，所以固定破碎机能够起到大的灰块在灰仓出灰后就能彻底地被破碎，从而解决因大的块状所产生的诸多问题。 </w:t>
            </w:r>
          </w:p>
          <w:p w14:paraId="6D12EFD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3、 在固定破碎机下方装设电动星型卸灰阀以控制和调节下灰速度。 </w:t>
            </w:r>
          </w:p>
          <w:p w14:paraId="25AB2E8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 现有的公用输灰螺旋输送量为6.5t/h，飞灰外运的输送螺旋为30t/h，罐车的容积为30t，为了输送量的匹配，需要更换飞灰公用螺旋（更换的公用螺旋的输送量不小于30t/h）。</w:t>
            </w:r>
          </w:p>
          <w:p w14:paraId="5A389AA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5、由于飞灰输送量由6.5t/h增加至30t/h，在输送量增加约5倍的情况下，需配套增加卸灰口的除尘装置，防止和杜绝飞灰扬尘的产生而影响环境污染及环保安全事故。 </w:t>
            </w:r>
          </w:p>
          <w:p w14:paraId="34BE605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6、 在#1、#2斗提机下灰管处各增加手动三通阀，实现二台斗提机和二个飞灰仓可以自由切换，确保设备的可靠性和灵活性，有效缓解飞灰仓的库容压力。 </w:t>
            </w:r>
          </w:p>
          <w:p w14:paraId="55661D5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7、在现有飞灰仓仓底椎体部分两套振打装置的基础上，再对称增加二套振打装置，起到飞灰在仓内搭桥等现象出现时的疏散作用。</w:t>
            </w:r>
          </w:p>
          <w:p w14:paraId="31AB840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8、以上所有设备的供货、安装、调试及旧设备的拆除转运，设备安装所涉及的电源放线、接线工作均由施工方负责。</w:t>
            </w:r>
          </w:p>
          <w:p w14:paraId="473A503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9、设备的DCS远方操作控制由我司负责，服务方负责接线。</w:t>
            </w:r>
          </w:p>
          <w:p w14:paraId="041007C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10、因该项目改造期间不能影响飞灰的正常外运工作，故服务方施工时间必须严格按采购人要求执行，必要时分二班24小时施工。</w:t>
            </w:r>
          </w:p>
          <w:p w14:paraId="172EE06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11、工完料净场地清，拆除设备由服务方转运至采购人指定地点。</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详见询价文件</w:t>
            </w:r>
          </w:p>
        </w:tc>
      </w:tr>
    </w:tbl>
    <w:p w14:paraId="6AB13795">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3.技术要求及工作量：</w:t>
      </w:r>
    </w:p>
    <w:p w14:paraId="107B28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3.1技术要求</w:t>
      </w:r>
      <w:r>
        <w:rPr>
          <w:rFonts w:hint="eastAsia" w:ascii="仿宋" w:hAnsi="仿宋" w:eastAsia="仿宋" w:cs="仿宋"/>
          <w:b/>
          <w:bCs/>
          <w:sz w:val="30"/>
          <w:szCs w:val="30"/>
          <w:lang w:val="en-US" w:eastAsia="zh-CN"/>
        </w:rPr>
        <w:t>：</w:t>
      </w:r>
    </w:p>
    <w:p w14:paraId="7BB866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更换后的飞灰仓下手动插板阀进料口口径为550mm*800mm，出料口口径为550mm*800mm，阀体为6mm厚度的Q235A，阀板为10mm厚度的1CR13，密封采用耐高温羊毛毡盘根压板，盘根密封宽度不小于50mm。手动插板阀为法兰式插板阀，上下两侧分别密封后用法兰连接固定。</w:t>
      </w:r>
    </w:p>
    <w:p w14:paraId="62D754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在飞灰仓下手动插板阀出料口下通过一方形短接利用法兰与对辊式固定破碎机连接。方形短接进出口口径均为550mm*800mm，高度为600mm，在该短接800mm宽度正面处开一高300mm*宽600mm的法兰式捅灰孔，该捅灰孔边框用100mm*100mm的碳钢角铁制作，盖板用5mm厚度的碳钢钢板，利用橡胶垫片密封用螺栓压紧。</w:t>
      </w:r>
    </w:p>
    <w:p w14:paraId="571BF1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3）固定破碎机出口口径用60度倾角收口至法兰片边对边500mm*500mm（出灰口口径400mm*400mm），高度为500mm，进出口均法兰连接，法兰与法兰之间采用加橡胶垫片密封，出料口通过一400mm*400mm高度为500mm的方形立管与电动星型卸灰阀相连。 </w:t>
      </w:r>
    </w:p>
    <w:p w14:paraId="22DCDF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电动星型卸灰阀进灰口口径与出灰口口径均为400mm*400mm，在出灰口通过一400mm*400mm高度为500mm的方形立管经穿飞灰四楼楼面与飞灰三楼新增的飞灰公用螺旋输送机进灰口焊接的方式相连，电动星型卸灰阀安装高度以飞灰四楼楼面离地300mm为安装高度。</w:t>
      </w:r>
    </w:p>
    <w:p w14:paraId="4CA55C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飞灰三楼新增的公用螺旋输送机为管式螺旋输送机壳长为9m，考虑到该螺旋输送机壳长有8m，故至少需有四个支撑架及中间段加吊挂一个，壳体分三段用法兰连接，壳体采用Q235B碳钢材质，壳体厚度为5mm，螺旋叶片厚度为5mm的连续叶片，轴89*8，电机功率11KW，飞灰输送量不小于30t/h。减速机转速的匹配根据飞灰输送量决定。该螺旋输送机的进灰口分别接有二个飞灰仓下来的出灰管。</w:t>
      </w:r>
    </w:p>
    <w:p w14:paraId="46F04E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6）为减少设备改造的投入成本，将原#3飞灰螺旋输送机移位至新增公共螺旋输送机后端，即作为新增螺旋输送机的出灰螺旋，该螺旋输送机的出灰与原#4飞灰螺旋进灰口连接。</w:t>
      </w:r>
    </w:p>
    <w:p w14:paraId="24CCFF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7）在散装机处接一直径为300mm的负压管连接新安装的脉冲除尘器进风口，除尘器处理风量1500-2000m3/h，布袋数量36袋，布袋规格133*800mm，布袋过滤能力0.3微米，布袋材质为涤纶覆膜滤袋，袋笼材质 316L，脉冲阀数量4路，除尘器尺寸根据现场位置非标定制，除尘器板材材质Q235A厚度5MM，本体内外需涂刷防腐油漆，进出风风口直径为300mm，进口风管需连接至散装机处。就地有控制脉冲清灰的PLC控制箱，控制箱面板上有可手动，自动切换的布袋喷吹，除尘器设有检修口及底部放灰斗，离心风机电机功率4.0KW，除尘器安装位置在飞灰三楼原除尘器位置，新装除尘器喷吹下来的飞灰需与螺旋输送机连接。</w:t>
      </w:r>
    </w:p>
    <w:p w14:paraId="5EF239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8）为实现二台斗提机出灰进灰仓可任意切换，故在二台斗提机的出灰管处分别加装二个手动三通翻板阀，翻板阀进出口口径及新增出灰管为300mm*300mm厚度为5mm的Q235A碳钢钢板制作，用法兰密封连接，在三通翻板阀出口分别连接相对应的飞灰进灰管处，考虑到实际操作的问题，需要在手动三通翻板阀处增加操作平台，操作平台生根处在二个飞灰仓顶部，用#12槽钢制作，面积约5平方，需装设围栏。</w:t>
      </w:r>
    </w:p>
    <w:p w14:paraId="00D7E2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9）在二个飞灰仓底部椎体部位各新增的振打器型号为LZF-8，激振力5000N，单台电机功率0.37KW，在飞灰仓仓体外侧振打器安装位置先焊接一块10mm厚度，面积不小于振打器固定座的过渡钢，材质为碳钢钢板。</w:t>
      </w:r>
    </w:p>
    <w:p w14:paraId="5B6BD1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10）以上所有设备及连接点均需涂刷防腐及对应颜色的油漆。</w:t>
      </w:r>
    </w:p>
    <w:p w14:paraId="733645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11）以上所有设备连接管路的焊接，需要拆除的原设备，需要移位、安装及调试的工作。</w:t>
      </w:r>
    </w:p>
    <w:p w14:paraId="4B26B3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12）以上所有涉及用电设备的电源敷线和接线工作（线路可以利旧的仍然利旧使用）。</w:t>
      </w:r>
    </w:p>
    <w:p w14:paraId="3B07E2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13）设备的DCS远方操作控制由采购人负责，需要敷线（至仪表间或设备就地）及预留端口由服务方负责。</w:t>
      </w:r>
    </w:p>
    <w:p w14:paraId="734720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14）飞灰输送量能够达到30t/h。（关键点）</w:t>
      </w:r>
    </w:p>
    <w:p w14:paraId="369918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15）除尘装置能够满足卸灰时的扬尘控制及收集。（关键点）</w:t>
      </w:r>
    </w:p>
    <w:p w14:paraId="6D2C67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16）各转动设备运行正常，无异响及明显振动。</w:t>
      </w:r>
    </w:p>
    <w:p w14:paraId="7CFFFD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17）各焊接点焊接完整，无漏灰及漏风现象。</w:t>
      </w:r>
    </w:p>
    <w:p w14:paraId="006B9C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18）油漆涂刷完整，无漏项。</w:t>
      </w:r>
    </w:p>
    <w:p w14:paraId="022E70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19）工完料净场地清，杂物按采购人要求清理转运至指定地点。</w:t>
      </w:r>
    </w:p>
    <w:p w14:paraId="457308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20）施工过程中须严格遵守采购人安全管理制度，落实动火、高空等高风险作业审批及监护措施；所有施工人员须接受采购人安全部门入场安全教育及技术部的安全技术交底，特殊工种须持证上岗；涉及系统隔离的部位，必须按规程加装盲板并挂牌上锁；施工产生的废弃物分类收集，严禁混入飞灰系统。</w:t>
      </w:r>
    </w:p>
    <w:p w14:paraId="77274A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21）该项目保质期一年。保质期内因服务方原因所造成的故障及损坏均由服务方无条件处理正常，在接到采购人通知后24小时如果不到现场处理则视为违反合同条款，所造成的损失均由服务方承担。</w:t>
      </w:r>
    </w:p>
    <w:p w14:paraId="6F18D8D5">
      <w:pPr>
        <w:pStyle w:val="12"/>
        <w:snapToGrid/>
        <w:spacing w:line="36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3.2工作量</w:t>
      </w:r>
      <w:r>
        <w:rPr>
          <w:rFonts w:hint="eastAsia" w:ascii="仿宋" w:hAnsi="仿宋" w:eastAsia="仿宋" w:cs="仿宋"/>
          <w:b/>
          <w:bCs/>
          <w:sz w:val="30"/>
          <w:szCs w:val="30"/>
          <w:lang w:val="en-US" w:eastAsia="zh-CN"/>
        </w:rPr>
        <w:t>：</w:t>
      </w:r>
    </w:p>
    <w:p w14:paraId="7AD9C9C5">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1）拆除两个飞灰仓下手动插板阀和三轴螺旋输送，在手动插板阀原位置更换新的手动插板阀。</w:t>
      </w:r>
    </w:p>
    <w:p w14:paraId="75B0EE5F">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2）在新更换的手动插板阀下增加固定破碎机（二个飞灰仓选择其中一个灰仓安装破碎机），其目的是防止在运行或检修时对喷雾塔出口水平烟道及除尘器烟道清灰时，大的灰块及杂物在进入灰仓下灰时，一是会拦阻飞灰的流速，二是会堵塞进罐车过滤篮和堵塞罐车出灰时的出灰管，所以固定破碎机能够起到大的灰块在灰仓出灰后就能彻底地被破碎，从而解决因大的块状所产生的诸多问题。 </w:t>
      </w:r>
    </w:p>
    <w:p w14:paraId="0A6F449C">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3）在固定破碎机下方装设电动星型卸灰阀以控制和调节下灰速度。 </w:t>
      </w:r>
    </w:p>
    <w:p w14:paraId="3126BAB4">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4）现有的公用输灰螺旋输送量为6.5t/h，飞灰外运的输送螺旋为30t/h，罐车的容积为30t，为了输送量的匹配，需要更换飞灰公用螺旋（更换的公用螺旋的输送量不小于30t/h）。</w:t>
      </w:r>
    </w:p>
    <w:p w14:paraId="7191C060">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5）由于飞灰输送量由6.5t/h增加至30t/h，在输送量增加约5倍的情况下，需配套增加卸灰口的除尘装置，防止和杜绝飞灰扬尘的产生而影响环境污染及环保安全事故。 </w:t>
      </w:r>
    </w:p>
    <w:p w14:paraId="625C1ED7">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6）在#1、#2斗提机下灰管处各增加手动三通阀，实现二台斗提机和二个飞灰仓可以自由切换，确保设备的可靠性和灵活性，有效缓解飞灰仓的库容压力。 </w:t>
      </w:r>
    </w:p>
    <w:p w14:paraId="5B2E91AC">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7）在现有飞灰仓仓底椎体部分两套振打装置的基础上，再对称增加二套振打装置，起到飞灰在仓内搭桥等现象出现时的疏散作用。</w:t>
      </w:r>
    </w:p>
    <w:p w14:paraId="512A4966">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8）以上所有设备的供货、安装、调试及旧设备的拆除转运，设备安装所涉及的电源放线、接线工作均由服务方负责。</w:t>
      </w:r>
    </w:p>
    <w:p w14:paraId="7A02D0A7">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9）设备的DCS远方操作控制由采购人负责，服务方负责接线。</w:t>
      </w:r>
    </w:p>
    <w:p w14:paraId="06BAB8E9">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10）因该项目改造期间不能影响飞灰的正常外运工作，故服务方施工时间必须严格按采购人要求执行，必要时分二班24小时施工。</w:t>
      </w:r>
    </w:p>
    <w:p w14:paraId="2C28660E">
      <w:pPr>
        <w:widowControl w:val="0"/>
        <w:snapToGrid/>
        <w:spacing w:line="360" w:lineRule="auto"/>
        <w:ind w:firstLine="600" w:firstLineChars="200"/>
        <w:jc w:val="both"/>
        <w:rPr>
          <w:rFonts w:hint="eastAsia" w:ascii="仿宋" w:hAnsi="仿宋" w:eastAsia="仿宋" w:cs="仿宋"/>
          <w:kern w:val="2"/>
          <w:sz w:val="30"/>
          <w:szCs w:val="30"/>
          <w:highlight w:val="none"/>
          <w:u w:val="none"/>
          <w:lang w:val="en-US" w:eastAsia="zh-CN" w:bidi="ar-SA"/>
        </w:rPr>
      </w:pPr>
      <w:r>
        <w:rPr>
          <w:rFonts w:hint="eastAsia" w:ascii="仿宋" w:hAnsi="仿宋" w:eastAsia="仿宋" w:cs="仿宋"/>
          <w:kern w:val="2"/>
          <w:sz w:val="30"/>
          <w:szCs w:val="30"/>
          <w:highlight w:val="none"/>
          <w:u w:val="none"/>
          <w:lang w:val="en-US" w:eastAsia="zh-CN" w:bidi="ar-SA"/>
        </w:rPr>
        <w:t>11）工完料净场地清，拆除设备由服务方转运至采购人指定地点。</w:t>
      </w:r>
    </w:p>
    <w:p w14:paraId="3C00D8D8">
      <w:pPr>
        <w:widowControl w:val="0"/>
        <w:snapToGrid/>
        <w:spacing w:line="360" w:lineRule="auto"/>
        <w:ind w:firstLine="600" w:firstLineChars="200"/>
        <w:jc w:val="both"/>
        <w:rPr>
          <w:rFonts w:hint="eastAsia" w:ascii="仿宋" w:hAnsi="仿宋" w:eastAsia="仿宋" w:cs="仿宋"/>
          <w:kern w:val="2"/>
          <w:sz w:val="30"/>
          <w:szCs w:val="30"/>
          <w:highlight w:val="none"/>
          <w:u w:val="none"/>
          <w:lang w:val="en-US" w:eastAsia="zh-CN" w:bidi="ar-SA"/>
        </w:rPr>
      </w:pPr>
      <w:r>
        <w:rPr>
          <w:rFonts w:hint="eastAsia" w:ascii="仿宋" w:hAnsi="仿宋" w:eastAsia="仿宋" w:cs="仿宋"/>
          <w:kern w:val="2"/>
          <w:sz w:val="30"/>
          <w:szCs w:val="30"/>
          <w:highlight w:val="none"/>
          <w:u w:val="none"/>
          <w:lang w:val="en-US" w:eastAsia="zh-CN" w:bidi="ar-SA"/>
        </w:rPr>
        <w:t>12）技改设备明细：</w:t>
      </w:r>
    </w:p>
    <w:tbl>
      <w:tblPr>
        <w:tblStyle w:val="14"/>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2915"/>
        <w:gridCol w:w="3464"/>
        <w:gridCol w:w="675"/>
        <w:gridCol w:w="1290"/>
      </w:tblGrid>
      <w:tr w14:paraId="654B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74AC522B">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915" w:type="dxa"/>
            <w:noWrap w:val="0"/>
            <w:vAlign w:val="top"/>
          </w:tcPr>
          <w:p w14:paraId="7A595B68">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w:t>
            </w:r>
          </w:p>
        </w:tc>
        <w:tc>
          <w:tcPr>
            <w:tcW w:w="3464" w:type="dxa"/>
            <w:noWrap w:val="0"/>
            <w:vAlign w:val="top"/>
          </w:tcPr>
          <w:p w14:paraId="08071704">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型号</w:t>
            </w:r>
          </w:p>
        </w:tc>
        <w:tc>
          <w:tcPr>
            <w:tcW w:w="675" w:type="dxa"/>
            <w:noWrap w:val="0"/>
            <w:vAlign w:val="top"/>
          </w:tcPr>
          <w:p w14:paraId="730EC175">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290" w:type="dxa"/>
            <w:noWrap w:val="0"/>
            <w:vAlign w:val="top"/>
          </w:tcPr>
          <w:p w14:paraId="20DE4591">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r>
      <w:tr w14:paraId="7353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30" w:type="dxa"/>
            <w:noWrap w:val="0"/>
            <w:vAlign w:val="top"/>
          </w:tcPr>
          <w:p w14:paraId="326AC416">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915" w:type="dxa"/>
            <w:noWrap w:val="0"/>
            <w:vAlign w:val="top"/>
          </w:tcPr>
          <w:p w14:paraId="57B9CBF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星型卸灰阀（含对接管道）带变频电机</w:t>
            </w:r>
          </w:p>
        </w:tc>
        <w:tc>
          <w:tcPr>
            <w:tcW w:w="3464" w:type="dxa"/>
            <w:noWrap w:val="0"/>
            <w:vAlign w:val="top"/>
          </w:tcPr>
          <w:p w14:paraId="6238622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YXD400（输送量&gt;30t/h）</w:t>
            </w:r>
          </w:p>
          <w:p w14:paraId="02D73AAB">
            <w:pPr>
              <w:bidi w:val="0"/>
              <w:rPr>
                <w:rFonts w:hint="eastAsia" w:ascii="仿宋" w:hAnsi="仿宋" w:eastAsia="仿宋" w:cs="仿宋"/>
                <w:sz w:val="24"/>
                <w:szCs w:val="24"/>
                <w:lang w:val="en-US" w:eastAsia="zh-CN"/>
              </w:rPr>
            </w:pPr>
          </w:p>
        </w:tc>
        <w:tc>
          <w:tcPr>
            <w:tcW w:w="675" w:type="dxa"/>
            <w:noWrap w:val="0"/>
            <w:vAlign w:val="top"/>
          </w:tcPr>
          <w:p w14:paraId="61FD10E7">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90" w:type="dxa"/>
            <w:noWrap w:val="0"/>
            <w:vAlign w:val="top"/>
          </w:tcPr>
          <w:p w14:paraId="24AB4E8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r>
      <w:tr w14:paraId="25FD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0AA8BB3F">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915" w:type="dxa"/>
            <w:noWrap w:val="0"/>
            <w:vAlign w:val="top"/>
          </w:tcPr>
          <w:p w14:paraId="02BAB567">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手动三通阀（含对接管道）</w:t>
            </w:r>
          </w:p>
        </w:tc>
        <w:tc>
          <w:tcPr>
            <w:tcW w:w="3464" w:type="dxa"/>
            <w:noWrap w:val="0"/>
            <w:vAlign w:val="top"/>
          </w:tcPr>
          <w:p w14:paraId="3A61E6A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QSF400</w:t>
            </w:r>
          </w:p>
        </w:tc>
        <w:tc>
          <w:tcPr>
            <w:tcW w:w="675" w:type="dxa"/>
            <w:noWrap w:val="0"/>
            <w:vAlign w:val="top"/>
          </w:tcPr>
          <w:p w14:paraId="0F784E91">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90" w:type="dxa"/>
            <w:noWrap w:val="0"/>
            <w:vAlign w:val="top"/>
          </w:tcPr>
          <w:p w14:paraId="1D8C887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r>
      <w:tr w14:paraId="5E69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6F8BFE98">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915" w:type="dxa"/>
            <w:noWrap w:val="0"/>
            <w:vAlign w:val="top"/>
          </w:tcPr>
          <w:p w14:paraId="4209806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飞灰输送螺旋（含对接管道）</w:t>
            </w:r>
          </w:p>
        </w:tc>
        <w:tc>
          <w:tcPr>
            <w:tcW w:w="3464" w:type="dxa"/>
            <w:noWrap w:val="0"/>
            <w:vAlign w:val="top"/>
          </w:tcPr>
          <w:p w14:paraId="3737EBA6">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LS500（输送量&gt;30t/h）</w:t>
            </w:r>
          </w:p>
          <w:p w14:paraId="43293396">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L=9m</w:t>
            </w:r>
          </w:p>
        </w:tc>
        <w:tc>
          <w:tcPr>
            <w:tcW w:w="675" w:type="dxa"/>
            <w:noWrap w:val="0"/>
            <w:vAlign w:val="top"/>
          </w:tcPr>
          <w:p w14:paraId="582CEFA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90" w:type="dxa"/>
            <w:noWrap w:val="0"/>
            <w:vAlign w:val="top"/>
          </w:tcPr>
          <w:p w14:paraId="7F518C0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r>
      <w:tr w14:paraId="6FC6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6A3D4E72">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915" w:type="dxa"/>
            <w:noWrap w:val="0"/>
            <w:vAlign w:val="top"/>
          </w:tcPr>
          <w:p w14:paraId="24593D78">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电动振动装置</w:t>
            </w:r>
          </w:p>
        </w:tc>
        <w:tc>
          <w:tcPr>
            <w:tcW w:w="3464" w:type="dxa"/>
            <w:noWrap w:val="0"/>
            <w:vAlign w:val="top"/>
          </w:tcPr>
          <w:p w14:paraId="23846197">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型号：LZF-8，激振力5000N，</w:t>
            </w:r>
          </w:p>
          <w:p w14:paraId="79A3DF8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单台电机功率0.37KW. </w:t>
            </w:r>
          </w:p>
        </w:tc>
        <w:tc>
          <w:tcPr>
            <w:tcW w:w="675" w:type="dxa"/>
            <w:noWrap w:val="0"/>
            <w:vAlign w:val="top"/>
          </w:tcPr>
          <w:p w14:paraId="6220A298">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90" w:type="dxa"/>
            <w:noWrap w:val="0"/>
            <w:vAlign w:val="top"/>
          </w:tcPr>
          <w:p w14:paraId="4B6451BB">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14:paraId="4073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5459FE7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915" w:type="dxa"/>
            <w:noWrap w:val="0"/>
            <w:vAlign w:val="top"/>
          </w:tcPr>
          <w:p w14:paraId="760C81A6">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手动插板阀（含对接管道）</w:t>
            </w:r>
          </w:p>
        </w:tc>
        <w:tc>
          <w:tcPr>
            <w:tcW w:w="3464" w:type="dxa"/>
            <w:noWrap w:val="0"/>
            <w:vAlign w:val="top"/>
          </w:tcPr>
          <w:p w14:paraId="67C9404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法兰550mm*800mm</w:t>
            </w:r>
          </w:p>
        </w:tc>
        <w:tc>
          <w:tcPr>
            <w:tcW w:w="675" w:type="dxa"/>
            <w:noWrap w:val="0"/>
            <w:vAlign w:val="top"/>
          </w:tcPr>
          <w:p w14:paraId="1C6E426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90" w:type="dxa"/>
            <w:noWrap w:val="0"/>
            <w:vAlign w:val="top"/>
          </w:tcPr>
          <w:p w14:paraId="395655A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14:paraId="7D3D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4F09C132">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915" w:type="dxa"/>
            <w:noWrap w:val="0"/>
            <w:vAlign w:val="top"/>
          </w:tcPr>
          <w:p w14:paraId="186C9D06">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破碎机（含对接管道）</w:t>
            </w:r>
          </w:p>
        </w:tc>
        <w:tc>
          <w:tcPr>
            <w:tcW w:w="3464" w:type="dxa"/>
            <w:noWrap w:val="0"/>
            <w:vAlign w:val="top"/>
          </w:tcPr>
          <w:p w14:paraId="2758E554">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PS700  H=400（输送量&gt;30t/h）</w:t>
            </w:r>
          </w:p>
        </w:tc>
        <w:tc>
          <w:tcPr>
            <w:tcW w:w="675" w:type="dxa"/>
            <w:noWrap w:val="0"/>
            <w:vAlign w:val="top"/>
          </w:tcPr>
          <w:p w14:paraId="38184157">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90" w:type="dxa"/>
            <w:noWrap w:val="0"/>
            <w:vAlign w:val="top"/>
          </w:tcPr>
          <w:p w14:paraId="1A376AAD">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r>
      <w:tr w14:paraId="68F9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trPr>
        <w:tc>
          <w:tcPr>
            <w:tcW w:w="530" w:type="dxa"/>
            <w:noWrap w:val="0"/>
            <w:vAlign w:val="top"/>
          </w:tcPr>
          <w:p w14:paraId="54F5F4CB">
            <w:pPr>
              <w:bidi w:val="0"/>
              <w:rPr>
                <w:rFonts w:hint="eastAsia" w:ascii="仿宋" w:hAnsi="仿宋" w:eastAsia="仿宋" w:cs="仿宋"/>
                <w:sz w:val="24"/>
                <w:szCs w:val="24"/>
                <w:lang w:val="en-US" w:eastAsia="zh-CN"/>
              </w:rPr>
            </w:pPr>
            <w:bookmarkStart w:id="7" w:name="_Toc8068"/>
            <w:r>
              <w:rPr>
                <w:rFonts w:hint="eastAsia" w:ascii="仿宋" w:hAnsi="仿宋" w:eastAsia="仿宋" w:cs="仿宋"/>
                <w:sz w:val="24"/>
                <w:szCs w:val="24"/>
                <w:lang w:val="en-US" w:eastAsia="zh-CN"/>
              </w:rPr>
              <w:t>7</w:t>
            </w:r>
          </w:p>
        </w:tc>
        <w:tc>
          <w:tcPr>
            <w:tcW w:w="2915" w:type="dxa"/>
            <w:noWrap w:val="0"/>
            <w:vAlign w:val="top"/>
          </w:tcPr>
          <w:p w14:paraId="7B7460B5">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脉冲除尘器</w:t>
            </w:r>
          </w:p>
        </w:tc>
        <w:tc>
          <w:tcPr>
            <w:tcW w:w="3464" w:type="dxa"/>
            <w:noWrap w:val="0"/>
            <w:vAlign w:val="top"/>
          </w:tcPr>
          <w:p w14:paraId="41C09D2D">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处理风量：1500-2000m3/h，布袋规格133*800mm，布袋数量24条，脉冲阀数量4路。布袋过滤能力0.3微米，布袋材质为涤纶覆膜滤袋，袋笼材质 316L， 除尘器板材材质Q235A厚度5mm，本体内外需涂刷防腐油漆，出风风口直径为300mm，就地有控制脉冲清灰的PLC控制箱，控制箱面板上有可手动，自动切换的布袋喷吹，除尘器设有检修口及底部放灰斗，放灰斗底部与螺旋输送机连接处安装一手动插板阀，手动插板阀至除尘器顶部高度不超1.2米。离心风机电机功率4.0kw。</w:t>
            </w:r>
          </w:p>
        </w:tc>
        <w:tc>
          <w:tcPr>
            <w:tcW w:w="675" w:type="dxa"/>
            <w:noWrap w:val="0"/>
            <w:vAlign w:val="top"/>
          </w:tcPr>
          <w:p w14:paraId="7E6E71A4">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w:t>
            </w:r>
          </w:p>
        </w:tc>
        <w:tc>
          <w:tcPr>
            <w:tcW w:w="1290" w:type="dxa"/>
            <w:noWrap w:val="0"/>
            <w:vAlign w:val="top"/>
          </w:tcPr>
          <w:p w14:paraId="2900C17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r>
      <w:tr w14:paraId="19BB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63FBAD0B">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915" w:type="dxa"/>
            <w:noWrap w:val="0"/>
            <w:vAlign w:val="top"/>
          </w:tcPr>
          <w:p w14:paraId="1D768EB6">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槽钢</w:t>
            </w:r>
          </w:p>
        </w:tc>
        <w:tc>
          <w:tcPr>
            <w:tcW w:w="3464" w:type="dxa"/>
            <w:noWrap w:val="0"/>
            <w:vAlign w:val="top"/>
          </w:tcPr>
          <w:p w14:paraId="4577AD0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675" w:type="dxa"/>
            <w:noWrap w:val="0"/>
            <w:vAlign w:val="top"/>
          </w:tcPr>
          <w:p w14:paraId="25817D6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290" w:type="dxa"/>
            <w:noWrap w:val="0"/>
            <w:vAlign w:val="top"/>
          </w:tcPr>
          <w:p w14:paraId="1D5B3569">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r>
      <w:tr w14:paraId="533D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232A739B">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915" w:type="dxa"/>
            <w:noWrap w:val="0"/>
            <w:vAlign w:val="top"/>
          </w:tcPr>
          <w:p w14:paraId="1B346B1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钢板</w:t>
            </w:r>
          </w:p>
        </w:tc>
        <w:tc>
          <w:tcPr>
            <w:tcW w:w="3464" w:type="dxa"/>
            <w:noWrap w:val="0"/>
            <w:vAlign w:val="top"/>
          </w:tcPr>
          <w:p w14:paraId="16D7D50A">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碳钢，厚度5mm</w:t>
            </w:r>
          </w:p>
        </w:tc>
        <w:tc>
          <w:tcPr>
            <w:tcW w:w="675" w:type="dxa"/>
            <w:noWrap w:val="0"/>
            <w:vAlign w:val="top"/>
          </w:tcPr>
          <w:p w14:paraId="11B9B6C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90" w:type="dxa"/>
            <w:noWrap w:val="0"/>
            <w:vAlign w:val="top"/>
          </w:tcPr>
          <w:p w14:paraId="2151FC9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平方</w:t>
            </w:r>
          </w:p>
        </w:tc>
      </w:tr>
      <w:tr w14:paraId="5578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46A9B3D7">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915" w:type="dxa"/>
            <w:noWrap w:val="0"/>
            <w:vAlign w:val="top"/>
          </w:tcPr>
          <w:p w14:paraId="234EF05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花纹板</w:t>
            </w:r>
          </w:p>
        </w:tc>
        <w:tc>
          <w:tcPr>
            <w:tcW w:w="3464" w:type="dxa"/>
            <w:noWrap w:val="0"/>
            <w:vAlign w:val="top"/>
          </w:tcPr>
          <w:p w14:paraId="37A6F806">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碳钢，厚度3mm</w:t>
            </w:r>
          </w:p>
        </w:tc>
        <w:tc>
          <w:tcPr>
            <w:tcW w:w="675" w:type="dxa"/>
            <w:noWrap w:val="0"/>
            <w:vAlign w:val="top"/>
          </w:tcPr>
          <w:p w14:paraId="15B873B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90" w:type="dxa"/>
            <w:noWrap w:val="0"/>
            <w:vAlign w:val="top"/>
          </w:tcPr>
          <w:p w14:paraId="19B1BCF1">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平方</w:t>
            </w:r>
          </w:p>
        </w:tc>
      </w:tr>
      <w:tr w14:paraId="2FCC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27DA600F">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915" w:type="dxa"/>
            <w:noWrap w:val="0"/>
            <w:vAlign w:val="top"/>
          </w:tcPr>
          <w:p w14:paraId="68FEBA5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镀锌钢管</w:t>
            </w:r>
          </w:p>
        </w:tc>
        <w:tc>
          <w:tcPr>
            <w:tcW w:w="3464" w:type="dxa"/>
            <w:noWrap w:val="0"/>
            <w:vAlign w:val="top"/>
          </w:tcPr>
          <w:p w14:paraId="059907DF">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DN25*3.25mm</w:t>
            </w:r>
          </w:p>
        </w:tc>
        <w:tc>
          <w:tcPr>
            <w:tcW w:w="675" w:type="dxa"/>
            <w:noWrap w:val="0"/>
            <w:vAlign w:val="top"/>
          </w:tcPr>
          <w:p w14:paraId="113B3EA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1290" w:type="dxa"/>
            <w:noWrap w:val="0"/>
            <w:vAlign w:val="top"/>
          </w:tcPr>
          <w:p w14:paraId="03F3CA3B">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r>
      <w:tr w14:paraId="6A8C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73244039">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915" w:type="dxa"/>
            <w:noWrap w:val="0"/>
            <w:vAlign w:val="top"/>
          </w:tcPr>
          <w:p w14:paraId="54E96675">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镀锌钢管</w:t>
            </w:r>
          </w:p>
        </w:tc>
        <w:tc>
          <w:tcPr>
            <w:tcW w:w="3464" w:type="dxa"/>
            <w:noWrap w:val="0"/>
            <w:vAlign w:val="top"/>
          </w:tcPr>
          <w:p w14:paraId="0AA7330B">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DN40*3.5mm</w:t>
            </w:r>
          </w:p>
        </w:tc>
        <w:tc>
          <w:tcPr>
            <w:tcW w:w="675" w:type="dxa"/>
            <w:noWrap w:val="0"/>
            <w:vAlign w:val="top"/>
          </w:tcPr>
          <w:p w14:paraId="7891B339">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290" w:type="dxa"/>
            <w:noWrap w:val="0"/>
            <w:vAlign w:val="top"/>
          </w:tcPr>
          <w:p w14:paraId="746997E5">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r>
      <w:tr w14:paraId="28A8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1F3A000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915" w:type="dxa"/>
            <w:noWrap w:val="0"/>
            <w:vAlign w:val="top"/>
          </w:tcPr>
          <w:p w14:paraId="7C957502">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电缆</w:t>
            </w:r>
          </w:p>
        </w:tc>
        <w:tc>
          <w:tcPr>
            <w:tcW w:w="3464" w:type="dxa"/>
            <w:noWrap w:val="0"/>
            <w:vAlign w:val="top"/>
          </w:tcPr>
          <w:p w14:paraId="2B9FC86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4*5m2</w:t>
            </w:r>
          </w:p>
        </w:tc>
        <w:tc>
          <w:tcPr>
            <w:tcW w:w="675" w:type="dxa"/>
            <w:noWrap w:val="0"/>
            <w:vAlign w:val="top"/>
          </w:tcPr>
          <w:p w14:paraId="59442C2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1290" w:type="dxa"/>
            <w:noWrap w:val="0"/>
            <w:vAlign w:val="top"/>
          </w:tcPr>
          <w:p w14:paraId="24B17D87">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r>
      <w:tr w14:paraId="3AE1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2652340B">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915" w:type="dxa"/>
            <w:noWrap w:val="0"/>
            <w:vAlign w:val="top"/>
          </w:tcPr>
          <w:p w14:paraId="5B8CD4E9">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电缆</w:t>
            </w:r>
          </w:p>
        </w:tc>
        <w:tc>
          <w:tcPr>
            <w:tcW w:w="3464" w:type="dxa"/>
            <w:noWrap w:val="0"/>
            <w:vAlign w:val="top"/>
          </w:tcPr>
          <w:p w14:paraId="5C838C8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4*2.5m2</w:t>
            </w:r>
          </w:p>
        </w:tc>
        <w:tc>
          <w:tcPr>
            <w:tcW w:w="675" w:type="dxa"/>
            <w:noWrap w:val="0"/>
            <w:vAlign w:val="top"/>
          </w:tcPr>
          <w:p w14:paraId="5C7FF715">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290" w:type="dxa"/>
            <w:noWrap w:val="0"/>
            <w:vAlign w:val="top"/>
          </w:tcPr>
          <w:p w14:paraId="3DB27472">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r>
      <w:bookmarkEnd w:id="7"/>
    </w:tbl>
    <w:p w14:paraId="6EFDEA26">
      <w:pPr>
        <w:widowControl w:val="0"/>
        <w:snapToGrid/>
        <w:spacing w:line="360" w:lineRule="auto"/>
        <w:jc w:val="both"/>
        <w:rPr>
          <w:rFonts w:hint="eastAsia" w:ascii="仿宋" w:hAnsi="仿宋" w:eastAsia="仿宋" w:cs="仿宋"/>
          <w:kern w:val="2"/>
          <w:sz w:val="30"/>
          <w:szCs w:val="30"/>
          <w:highlight w:val="none"/>
          <w:u w:val="none"/>
          <w:lang w:val="en-US" w:eastAsia="zh-CN" w:bidi="ar-SA"/>
        </w:rPr>
      </w:pPr>
    </w:p>
    <w:p w14:paraId="0EED30FE">
      <w:pPr>
        <w:pStyle w:val="12"/>
        <w:snapToGrid/>
        <w:spacing w:line="360" w:lineRule="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4.投标单位须具备机电设备安装工程或环境保护专用设备制造及销售资质并提供五证合一证件（1.环境保护专用设备制造及销售2.专用设备修理，电子，机械设备维护）。</w:t>
      </w:r>
    </w:p>
    <w:p w14:paraId="1EA54A7D">
      <w:pPr>
        <w:pStyle w:val="12"/>
        <w:snapToGrid/>
        <w:spacing w:line="360" w:lineRule="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参与投标要求：该施工项目因是在原设备的基础上加以改造及增加设备的施工项目，再加上设备安装位置已经因安装场地的结构原因无法改变。为使项目能够顺利落实和推进。以及在施工过程中引起不必要的麻烦，故拟投标方需在该项目招标文件挂网之日起三天内先到现场进行察看，目的是对改造的全过程及实际位置和施工内容做一个详细的了解，以便施工方能够有更多的时间进行考虑和核算，也能够按现场实际状况编写施工方案，也可以对采购人设计不合理处提出宝贵意见和建议，故拟投标方在规定时间内不到现场察看的视为无投标资格（以现场察看签到表为依据）。</w:t>
      </w:r>
    </w:p>
    <w:p w14:paraId="1020057F">
      <w:pPr>
        <w:pStyle w:val="12"/>
        <w:snapToGrid/>
        <w:spacing w:line="360" w:lineRule="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服务方须为所有进场施工人员购买足额保险，并向采购人提供相应的保险明细作为备案。保险类型应至少包含意外伤害险，且单人意外身故/伤残保额不得低于人民币100万元。保险期限须完全覆盖本合同服务期间。服务方应在人员进场前提交保险凭证，未按要求购买保险或保险凭证不合格的人员，不得进场作业，由此产生的一切责任与损失由服务方自行承担</w:t>
      </w:r>
      <w:r>
        <w:rPr>
          <w:rFonts w:hint="eastAsia" w:ascii="仿宋" w:hAnsi="仿宋" w:eastAsia="仿宋" w:cs="仿宋"/>
          <w:sz w:val="30"/>
          <w:szCs w:val="30"/>
          <w:lang w:val="en-US" w:eastAsia="zh-CN"/>
        </w:rPr>
        <w:t>。</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人民币35.4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w:t>
      </w:r>
      <w:r>
        <w:rPr>
          <w:rFonts w:hint="eastAsia" w:ascii="仿宋" w:hAnsi="仿宋" w:eastAsia="仿宋" w:cs="仿宋"/>
          <w:sz w:val="30"/>
          <w:szCs w:val="30"/>
          <w:highlight w:val="none"/>
          <w:lang w:val="en-US" w:eastAsia="zh-CN"/>
        </w:rPr>
        <w:t>在中华人民共和国境内注册，具有独立法人资格和独立承担民事责任的能力；投标人经营范围须包含相关资质。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60B52E59">
      <w:pPr>
        <w:pStyle w:val="12"/>
        <w:snapToGrid/>
        <w:spacing w:line="360" w:lineRule="auto"/>
        <w:rPr>
          <w:rFonts w:hint="default"/>
          <w:highlight w:val="none"/>
          <w:lang w:val="en-US" w:eastAsia="zh-CN"/>
        </w:rPr>
      </w:pPr>
      <w:r>
        <w:rPr>
          <w:rFonts w:hint="eastAsia" w:ascii="仿宋" w:hAnsi="仿宋" w:eastAsia="仿宋" w:cs="仿宋"/>
          <w:sz w:val="30"/>
          <w:szCs w:val="30"/>
          <w:lang w:val="en-US" w:eastAsia="zh-CN"/>
        </w:rPr>
        <w:t>5.</w:t>
      </w:r>
      <w:bookmarkStart w:id="8" w:name="OLE_LINK2"/>
      <w:r>
        <w:rPr>
          <w:rFonts w:hint="eastAsia" w:ascii="仿宋" w:hAnsi="仿宋" w:eastAsia="仿宋" w:cs="仿宋"/>
          <w:sz w:val="30"/>
          <w:szCs w:val="30"/>
          <w:highlight w:val="none"/>
          <w:lang w:val="en-US" w:eastAsia="zh-CN"/>
        </w:rPr>
        <w:t>供应商</w:t>
      </w:r>
      <w:bookmarkEnd w:id="8"/>
      <w:r>
        <w:rPr>
          <w:rFonts w:hint="eastAsia" w:ascii="仿宋" w:hAnsi="仿宋" w:eastAsia="仿宋" w:cs="仿宋"/>
          <w:sz w:val="30"/>
          <w:szCs w:val="30"/>
          <w:highlight w:val="none"/>
          <w:lang w:val="en-US" w:eastAsia="zh-CN"/>
        </w:rPr>
        <w:t>须具备机电设备安装工程或环境保护专用设备制造及销售资质并提供五证合一证件（1.环境保护专用设备制造及销售2.专用设备修理，电子，机械设备维护）。</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rPr>
      </w:pPr>
      <w:bookmarkStart w:id="9" w:name="_Toc530583923"/>
      <w:bookmarkStart w:id="10" w:name="_Toc530583880"/>
      <w:r>
        <w:rPr>
          <w:rFonts w:hint="eastAsia" w:ascii="仿宋_GB2312" w:eastAsia="仿宋_GB2312"/>
          <w:b/>
          <w:bCs/>
          <w:sz w:val="30"/>
          <w:szCs w:val="30"/>
          <w:highlight w:val="none"/>
          <w:lang w:eastAsia="zh-CN"/>
        </w:rPr>
        <w:t>三</w:t>
      </w:r>
      <w:r>
        <w:rPr>
          <w:rFonts w:hint="eastAsia" w:ascii="仿宋_GB2312" w:eastAsia="仿宋_GB2312"/>
          <w:b/>
          <w:bCs/>
          <w:sz w:val="30"/>
          <w:szCs w:val="30"/>
          <w:highlight w:val="none"/>
        </w:rPr>
        <w:t>、</w:t>
      </w:r>
      <w:r>
        <w:rPr>
          <w:rFonts w:hint="eastAsia" w:ascii="仿宋_GB2312" w:eastAsia="仿宋_GB2312"/>
          <w:b/>
          <w:bCs/>
          <w:sz w:val="30"/>
          <w:szCs w:val="30"/>
          <w:highlight w:val="none"/>
          <w:lang w:eastAsia="zh-CN"/>
        </w:rPr>
        <w:t>开标</w:t>
      </w:r>
      <w:r>
        <w:rPr>
          <w:rFonts w:hint="eastAsia" w:ascii="仿宋_GB2312" w:eastAsia="仿宋_GB2312"/>
          <w:b/>
          <w:bCs/>
          <w:sz w:val="30"/>
          <w:szCs w:val="30"/>
          <w:highlight w:val="none"/>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时间：202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4月24</w:t>
      </w:r>
      <w:r>
        <w:rPr>
          <w:rFonts w:hint="eastAsia" w:ascii="仿宋_GB2312" w:eastAsia="仿宋_GB2312"/>
          <w:sz w:val="30"/>
          <w:szCs w:val="30"/>
          <w:highlight w:val="none"/>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地点：</w:t>
      </w:r>
      <w:r>
        <w:rPr>
          <w:rFonts w:hint="eastAsia" w:ascii="仿宋_GB2312" w:eastAsia="仿宋_GB2312"/>
          <w:sz w:val="30"/>
          <w:szCs w:val="30"/>
          <w:highlight w:val="none"/>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highlight w:val="none"/>
          <w:lang w:val="en-US" w:eastAsia="zh-CN"/>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lang w:eastAsia="zh-CN"/>
        </w:rPr>
        <w:t>）本次询价开标采用线</w:t>
      </w:r>
      <w:r>
        <w:rPr>
          <w:rFonts w:hint="eastAsia" w:ascii="仿宋_GB2312" w:eastAsia="仿宋_GB2312"/>
          <w:sz w:val="30"/>
          <w:szCs w:val="30"/>
          <w:highlight w:val="none"/>
          <w:lang w:val="en-US" w:eastAsia="zh-CN"/>
        </w:rPr>
        <w:t>下开标</w:t>
      </w:r>
      <w:r>
        <w:rPr>
          <w:rFonts w:hint="eastAsia" w:ascii="仿宋_GB2312" w:eastAsia="仿宋_GB2312"/>
          <w:sz w:val="30"/>
          <w:szCs w:val="30"/>
          <w:highlight w:val="none"/>
          <w:lang w:eastAsia="zh-CN"/>
        </w:rPr>
        <w:t>方式，报价人需在开标时间前将报价文件递交至绍兴市再生能源发展有限公司综合楼一楼投标箱。报价人可</w:t>
      </w:r>
      <w:r>
        <w:rPr>
          <w:rFonts w:hint="eastAsia" w:ascii="仿宋_GB2312" w:eastAsia="仿宋_GB2312"/>
          <w:sz w:val="30"/>
          <w:szCs w:val="30"/>
          <w:highlight w:val="none"/>
        </w:rPr>
        <w:t>现场提交</w:t>
      </w:r>
      <w:r>
        <w:rPr>
          <w:rFonts w:hint="eastAsia" w:ascii="仿宋_GB2312" w:eastAsia="仿宋_GB2312"/>
          <w:sz w:val="30"/>
          <w:szCs w:val="30"/>
          <w:highlight w:val="none"/>
          <w:lang w:eastAsia="zh-CN"/>
        </w:rPr>
        <w:t>报价</w:t>
      </w:r>
      <w:r>
        <w:rPr>
          <w:rFonts w:hint="eastAsia" w:ascii="仿宋_GB2312" w:eastAsia="仿宋_GB2312"/>
          <w:sz w:val="30"/>
          <w:szCs w:val="30"/>
          <w:highlight w:val="none"/>
        </w:rPr>
        <w:t>文件</w:t>
      </w:r>
      <w:r>
        <w:rPr>
          <w:rFonts w:hint="eastAsia" w:ascii="仿宋_GB2312" w:eastAsia="仿宋_GB2312"/>
          <w:sz w:val="30"/>
          <w:szCs w:val="30"/>
          <w:highlight w:val="none"/>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邮寄地址：</w:t>
      </w:r>
      <w:r>
        <w:rPr>
          <w:rFonts w:hint="eastAsia" w:ascii="仿宋_GB2312" w:eastAsia="仿宋_GB2312"/>
          <w:sz w:val="30"/>
          <w:szCs w:val="30"/>
          <w:highlight w:val="none"/>
          <w:lang w:eastAsia="zh-CN"/>
        </w:rPr>
        <w:t>浙江省绍兴市柯桥区钱滨线二线海塘绍兴市再生能源发展有限公司</w:t>
      </w:r>
      <w:r>
        <w:rPr>
          <w:rFonts w:hint="eastAsia" w:ascii="仿宋_GB2312" w:eastAsia="仿宋_GB2312"/>
          <w:sz w:val="30"/>
          <w:szCs w:val="30"/>
          <w:highlight w:val="none"/>
        </w:rPr>
        <w:t>  </w:t>
      </w:r>
      <w:r>
        <w:rPr>
          <w:rFonts w:hint="eastAsia" w:ascii="仿宋_GB2312" w:eastAsia="仿宋_GB2312"/>
          <w:sz w:val="30"/>
          <w:szCs w:val="30"/>
          <w:highlight w:val="none"/>
          <w:lang w:eastAsia="zh-CN"/>
        </w:rPr>
        <w:t xml:space="preserve"> 采购供应部 </w:t>
      </w:r>
      <w:r>
        <w:rPr>
          <w:rFonts w:hint="eastAsia" w:ascii="仿宋_GB2312" w:eastAsia="仿宋_GB2312"/>
          <w:sz w:val="30"/>
          <w:szCs w:val="30"/>
          <w:highlight w:val="none"/>
          <w:lang w:val="en-US" w:eastAsia="zh-CN"/>
        </w:rPr>
        <w:t>0575-85791916</w:t>
      </w:r>
    </w:p>
    <w:p w14:paraId="0487FD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报价文件邮寄封装要求：供应商除按照文件要求封装报价文件外，还需在快递外包装上醒目注明项目名称、</w:t>
      </w:r>
      <w:r>
        <w:rPr>
          <w:rFonts w:hint="eastAsia" w:ascii="仿宋_GB2312" w:eastAsia="仿宋_GB2312"/>
          <w:sz w:val="30"/>
          <w:szCs w:val="30"/>
          <w:highlight w:val="none"/>
          <w:lang w:eastAsia="zh-CN"/>
        </w:rPr>
        <w:t>询价</w:t>
      </w:r>
      <w:r>
        <w:rPr>
          <w:rFonts w:hint="eastAsia" w:ascii="仿宋_GB2312" w:eastAsia="仿宋_GB2312"/>
          <w:sz w:val="30"/>
          <w:szCs w:val="30"/>
          <w:highlight w:val="none"/>
        </w:rPr>
        <w:t>编号，且注明报价人联系人、联系人电话；快递包装务必牢固可靠，因包装原因出现影响</w:t>
      </w:r>
      <w:r>
        <w:rPr>
          <w:rFonts w:hint="eastAsia" w:ascii="仿宋_GB2312" w:eastAsia="仿宋_GB2312"/>
          <w:sz w:val="30"/>
          <w:szCs w:val="30"/>
          <w:highlight w:val="none"/>
          <w:lang w:val="en-US" w:eastAsia="zh-CN"/>
        </w:rPr>
        <w:t>报价</w:t>
      </w:r>
      <w:r>
        <w:rPr>
          <w:rFonts w:hint="eastAsia" w:ascii="仿宋_GB2312" w:eastAsia="仿宋_GB2312"/>
          <w:sz w:val="30"/>
          <w:szCs w:val="30"/>
          <w:highlight w:val="none"/>
        </w:rPr>
        <w:t>文件完整性、密封性等后果由供应商自行负责。</w:t>
      </w:r>
      <w:r>
        <w:rPr>
          <w:rFonts w:hint="eastAsia" w:ascii="仿宋_GB2312" w:eastAsia="仿宋_GB2312"/>
          <w:color w:val="FF0000"/>
          <w:sz w:val="30"/>
          <w:szCs w:val="30"/>
          <w:highlight w:val="none"/>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报价文件邮递递交截止时间：</w:t>
      </w:r>
      <w:r>
        <w:rPr>
          <w:rFonts w:hint="eastAsia" w:ascii="仿宋_GB2312" w:eastAsia="仿宋_GB2312"/>
          <w:color w:val="auto"/>
          <w:sz w:val="30"/>
          <w:szCs w:val="30"/>
          <w:highlight w:val="none"/>
        </w:rPr>
        <w:t>截至202</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23</w:t>
      </w:r>
      <w:r>
        <w:rPr>
          <w:rFonts w:hint="eastAsia" w:ascii="仿宋_GB2312" w:eastAsia="仿宋_GB2312"/>
          <w:color w:val="auto"/>
          <w:sz w:val="30"/>
          <w:szCs w:val="30"/>
          <w:highlight w:val="none"/>
        </w:rPr>
        <w:t>日，</w:t>
      </w:r>
      <w:r>
        <w:rPr>
          <w:rFonts w:hint="eastAsia" w:ascii="仿宋_GB2312" w:eastAsia="仿宋_GB2312"/>
          <w:sz w:val="30"/>
          <w:szCs w:val="30"/>
          <w:highlight w:val="none"/>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highlight w:val="none"/>
          <w:lang w:val="en-US" w:eastAsia="zh-CN"/>
        </w:rPr>
      </w:pPr>
      <w:r>
        <w:rPr>
          <w:rFonts w:hint="eastAsia" w:ascii="仿宋_GB2312" w:hAnsi="Times New Roman" w:eastAsia="仿宋_GB2312" w:cs="Times New Roman"/>
          <w:b/>
          <w:bCs/>
          <w:sz w:val="30"/>
          <w:szCs w:val="30"/>
          <w:highlight w:val="none"/>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highlight w:val="none"/>
          <w:lang w:val="en-US" w:eastAsia="zh-CN"/>
        </w:rPr>
        <w:t>1.报价人如对询价文件中采购内容的技术规范/型号规格存在疑</w:t>
      </w:r>
      <w:r>
        <w:rPr>
          <w:rFonts w:hint="eastAsia" w:ascii="仿宋_GB2312" w:hAnsi="Times New Roman" w:eastAsia="仿宋_GB2312" w:cs="Times New Roman"/>
          <w:sz w:val="30"/>
          <w:szCs w:val="30"/>
          <w:lang w:val="en-US" w:eastAsia="zh-CN"/>
        </w:rPr>
        <w:t>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086D0041">
      <w:pPr>
        <w:pageBreakBefore w:val="0"/>
        <w:kinsoku/>
        <w:wordWrap/>
        <w:topLinePunct w:val="0"/>
        <w:bidi w:val="0"/>
        <w:snapToGrid w:val="0"/>
        <w:spacing w:line="360" w:lineRule="auto"/>
        <w:jc w:val="center"/>
        <w:outlineLvl w:val="0"/>
        <w:rPr>
          <w:rFonts w:ascii="仿宋_GB2312" w:eastAsia="仿宋_GB2312"/>
          <w:snapToGrid w:val="0"/>
          <w:sz w:val="30"/>
          <w:szCs w:val="30"/>
        </w:rPr>
      </w:pPr>
      <w:bookmarkStart w:id="11" w:name="_Toc13689"/>
      <w:bookmarkStart w:id="12" w:name="_Toc530583879"/>
      <w:bookmarkStart w:id="13" w:name="_Toc530583922"/>
      <w:r>
        <w:rPr>
          <w:rFonts w:hint="eastAsia" w:ascii="仿宋" w:hAnsi="仿宋" w:eastAsia="仿宋" w:cs="仿宋"/>
          <w:b/>
          <w:snapToGrid w:val="0"/>
          <w:color w:val="000000"/>
          <w:kern w:val="44"/>
          <w:sz w:val="44"/>
          <w:szCs w:val="44"/>
          <w:lang w:val="en-US" w:eastAsia="zh-CN" w:bidi="ar-SA"/>
        </w:rPr>
        <w:t>第二部分   采购须知</w:t>
      </w:r>
      <w:bookmarkEnd w:id="11"/>
      <w:bookmarkEnd w:id="12"/>
      <w:bookmarkEnd w:id="13"/>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2"/>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4"/>
        <w:rPr>
          <w:rFonts w:hint="eastAsia" w:ascii="仿宋" w:hAnsi="仿宋" w:eastAsia="仿宋" w:cs="仿宋"/>
          <w:snapToGrid w:val="0"/>
          <w:sz w:val="44"/>
          <w:szCs w:val="44"/>
        </w:rPr>
      </w:pPr>
    </w:p>
    <w:p w14:paraId="1CB310D2">
      <w:pPr>
        <w:pStyle w:val="2"/>
        <w:numPr>
          <w:ilvl w:val="0"/>
          <w:numId w:val="0"/>
        </w:numPr>
        <w:jc w:val="both"/>
        <w:rPr>
          <w:rFonts w:hint="eastAsia" w:ascii="仿宋" w:hAnsi="仿宋" w:eastAsia="仿宋" w:cs="仿宋"/>
          <w:snapToGrid w:val="0"/>
          <w:sz w:val="44"/>
          <w:szCs w:val="44"/>
        </w:rPr>
      </w:pPr>
    </w:p>
    <w:p w14:paraId="255BB6B6">
      <w:pPr>
        <w:rPr>
          <w:rFonts w:hint="eastAsia" w:ascii="仿宋" w:hAnsi="仿宋" w:eastAsia="仿宋" w:cs="仿宋"/>
          <w:snapToGrid w:val="0"/>
          <w:sz w:val="44"/>
          <w:szCs w:val="44"/>
        </w:rPr>
      </w:pPr>
    </w:p>
    <w:p w14:paraId="4B4E91A6">
      <w:pPr>
        <w:pStyle w:val="12"/>
        <w:rPr>
          <w:rFonts w:hint="eastAsia"/>
        </w:rPr>
      </w:pPr>
    </w:p>
    <w:p w14:paraId="3EBB21A5">
      <w:pPr>
        <w:pStyle w:val="12"/>
        <w:rPr>
          <w:rFonts w:hint="eastAsia"/>
        </w:rPr>
      </w:pPr>
    </w:p>
    <w:p w14:paraId="409C3F53">
      <w:pPr>
        <w:pStyle w:val="12"/>
        <w:rPr>
          <w:rFonts w:hint="eastAsia"/>
        </w:rPr>
      </w:pPr>
    </w:p>
    <w:p w14:paraId="6B1F2CE2">
      <w:pPr>
        <w:pStyle w:val="12"/>
        <w:rPr>
          <w:rFonts w:hint="eastAsia"/>
        </w:rPr>
      </w:pPr>
    </w:p>
    <w:p w14:paraId="6DD629C6">
      <w:pPr>
        <w:pStyle w:val="2"/>
        <w:numPr>
          <w:ilvl w:val="0"/>
          <w:numId w:val="0"/>
        </w:numPr>
        <w:jc w:val="center"/>
        <w:rPr>
          <w:rFonts w:hint="eastAsia" w:ascii="仿宋" w:hAnsi="仿宋" w:eastAsia="仿宋" w:cs="仿宋"/>
          <w:b w:val="0"/>
          <w:bCs/>
          <w:snapToGrid w:val="0"/>
          <w:sz w:val="44"/>
        </w:rPr>
      </w:pPr>
      <w:bookmarkStart w:id="14" w:name="_Toc7205"/>
      <w:r>
        <w:rPr>
          <w:rFonts w:hint="eastAsia" w:ascii="仿宋" w:hAnsi="仿宋" w:eastAsia="仿宋" w:cs="仿宋"/>
          <w:snapToGrid w:val="0"/>
          <w:sz w:val="44"/>
          <w:szCs w:val="44"/>
        </w:rPr>
        <w:t>第三部分   询价内容</w:t>
      </w:r>
      <w:bookmarkEnd w:id="9"/>
      <w:bookmarkEnd w:id="10"/>
      <w:bookmarkEnd w:id="14"/>
    </w:p>
    <w:p w14:paraId="6BB5C9D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lang w:val="en-US" w:eastAsia="zh-CN"/>
        </w:rPr>
        <w:t>项目</w:t>
      </w:r>
      <w:r>
        <w:rPr>
          <w:rFonts w:hint="eastAsia" w:ascii="仿宋" w:hAnsi="仿宋" w:eastAsia="仿宋" w:cs="仿宋"/>
          <w:color w:val="auto"/>
          <w:kern w:val="2"/>
          <w:sz w:val="30"/>
          <w:szCs w:val="30"/>
        </w:rPr>
        <w:t>内容及相关说明</w:t>
      </w:r>
    </w:p>
    <w:p w14:paraId="2B2EFD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393A21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本项目为包工包料项目。服务方需在接到采购人进场通知后，10个工作日内完成改造项目。</w:t>
      </w:r>
    </w:p>
    <w:p w14:paraId="2549B5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93621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从验收合格之日起计算，质保金于质保期满且无未决质量争议后无息退还</w:t>
      </w:r>
      <w:r>
        <w:rPr>
          <w:rFonts w:hint="eastAsia" w:ascii="仿宋" w:hAnsi="仿宋" w:eastAsia="仿宋" w:cs="仿宋"/>
          <w:color w:val="auto"/>
          <w:kern w:val="2"/>
          <w:sz w:val="30"/>
          <w:szCs w:val="30"/>
          <w:highlight w:val="none"/>
        </w:rPr>
        <w:t>。</w:t>
      </w:r>
    </w:p>
    <w:p w14:paraId="3B2867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05EBF0DD">
      <w:pPr>
        <w:pStyle w:val="2"/>
        <w:numPr>
          <w:ilvl w:val="0"/>
          <w:numId w:val="0"/>
        </w:numPr>
        <w:jc w:val="center"/>
        <w:outlineLvl w:val="9"/>
        <w:rPr>
          <w:rFonts w:hint="eastAsia" w:ascii="仿宋" w:hAnsi="仿宋" w:eastAsia="仿宋" w:cs="仿宋"/>
          <w:snapToGrid w:val="0"/>
          <w:sz w:val="30"/>
          <w:szCs w:val="30"/>
        </w:rPr>
      </w:pPr>
      <w:bookmarkStart w:id="15" w:name="_Toc530583924"/>
      <w:r>
        <w:rPr>
          <w:rFonts w:hint="eastAsia" w:ascii="仿宋" w:hAnsi="仿宋" w:eastAsia="仿宋" w:cs="仿宋"/>
          <w:snapToGrid w:val="0"/>
          <w:sz w:val="30"/>
          <w:szCs w:val="30"/>
        </w:rPr>
        <w:br w:type="page"/>
      </w:r>
    </w:p>
    <w:p w14:paraId="56522A2F">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6" w:name="_Toc12279"/>
      <w:r>
        <w:rPr>
          <w:rFonts w:hint="eastAsia" w:ascii="仿宋" w:hAnsi="仿宋" w:eastAsia="仿宋" w:cs="仿宋"/>
          <w:snapToGrid w:val="0"/>
          <w:sz w:val="44"/>
          <w:szCs w:val="44"/>
          <w:lang w:val="en-US" w:eastAsia="zh-CN"/>
        </w:rPr>
        <w:t>合同主要条款</w:t>
      </w:r>
      <w:bookmarkEnd w:id="16"/>
      <w:r>
        <w:rPr>
          <w:rFonts w:hint="eastAsia" w:ascii="仿宋" w:hAnsi="仿宋" w:eastAsia="仿宋" w:cs="仿宋"/>
          <w:snapToGrid w:val="0"/>
          <w:sz w:val="44"/>
          <w:szCs w:val="44"/>
          <w:lang w:val="en-US" w:eastAsia="zh-CN"/>
        </w:rPr>
        <w:t>（供参考）</w:t>
      </w:r>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1581"/>
        <w:gridCol w:w="2671"/>
      </w:tblGrid>
      <w:tr w14:paraId="61FB989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项目名称</w:t>
            </w:r>
          </w:p>
        </w:tc>
        <w:tc>
          <w:tcPr>
            <w:tcW w:w="3129" w:type="dxa"/>
            <w:tcBorders>
              <w:top w:val="single" w:color="auto" w:sz="4" w:space="0"/>
              <w:left w:val="nil"/>
              <w:bottom w:val="single" w:color="auto" w:sz="4" w:space="0"/>
              <w:right w:val="single" w:color="auto" w:sz="4" w:space="0"/>
            </w:tcBorders>
            <w:noWrap w:val="0"/>
            <w:vAlign w:val="center"/>
          </w:tcPr>
          <w:p w14:paraId="105471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工作量</w:t>
            </w:r>
          </w:p>
        </w:tc>
        <w:tc>
          <w:tcPr>
            <w:tcW w:w="1581"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技术要求</w:t>
            </w:r>
          </w:p>
        </w:tc>
        <w:tc>
          <w:tcPr>
            <w:tcW w:w="2671" w:type="dxa"/>
            <w:tcBorders>
              <w:top w:val="single" w:color="auto" w:sz="4" w:space="0"/>
              <w:left w:val="nil"/>
              <w:bottom w:val="single" w:color="auto" w:sz="4" w:space="0"/>
              <w:right w:val="single" w:color="auto" w:sz="4" w:space="0"/>
            </w:tcBorders>
            <w:noWrap w:val="0"/>
            <w:vAlign w:val="center"/>
          </w:tcPr>
          <w:p w14:paraId="4D851154">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5F5365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3FA67EFB">
            <w:pPr>
              <w:adjustRightInd/>
              <w:snapToGrid/>
              <w:spacing w:after="0"/>
              <w:jc w:val="center"/>
              <w:rPr>
                <w:rFonts w:hint="default" w:ascii="Times New Roman" w:hAnsi="Times New Roman" w:eastAsia="方正仿宋_GBK" w:cs="Times New Roman"/>
                <w:b/>
                <w:bCs/>
                <w:sz w:val="24"/>
                <w:szCs w:val="24"/>
              </w:rPr>
            </w:pPr>
          </w:p>
        </w:tc>
        <w:tc>
          <w:tcPr>
            <w:tcW w:w="1581" w:type="dxa"/>
            <w:tcBorders>
              <w:top w:val="nil"/>
              <w:left w:val="nil"/>
              <w:bottom w:val="single" w:color="auto" w:sz="4" w:space="0"/>
              <w:right w:val="single" w:color="auto" w:sz="4" w:space="0"/>
            </w:tcBorders>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2671"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6900" w:type="dxa"/>
            <w:gridSpan w:val="4"/>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671"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A2DA18B">
        <w:tblPrEx>
          <w:tblCellMar>
            <w:top w:w="0" w:type="dxa"/>
            <w:left w:w="108" w:type="dxa"/>
            <w:bottom w:w="0" w:type="dxa"/>
            <w:right w:w="108" w:type="dxa"/>
          </w:tblCellMar>
        </w:tblPrEx>
        <w:trPr>
          <w:trHeight w:val="716" w:hRule="atLeast"/>
          <w:jc w:val="center"/>
        </w:trPr>
        <w:tc>
          <w:tcPr>
            <w:tcW w:w="9571" w:type="dxa"/>
            <w:gridSpan w:val="5"/>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E4E252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本项目为包工包料项目。服务方需在接到采购人进场通知后，10个工作日内完成改造项</w:t>
      </w:r>
      <w:r>
        <w:rPr>
          <w:rFonts w:hint="eastAsia" w:ascii="方正仿宋_GBK" w:hAnsi="方正仿宋_GBK" w:eastAsia="方正仿宋_GBK" w:cs="方正仿宋_GBK"/>
          <w:sz w:val="28"/>
          <w:szCs w:val="28"/>
          <w:highlight w:val="none"/>
          <w:lang w:val="en-US" w:eastAsia="zh-CN"/>
        </w:rPr>
        <w:t>目</w:t>
      </w:r>
      <w:r>
        <w:rPr>
          <w:rFonts w:hint="eastAsia" w:ascii="方正仿宋_GBK" w:hAnsi="方正仿宋_GBK" w:eastAsia="方正仿宋_GBK" w:cs="方正仿宋_GBK"/>
          <w:sz w:val="28"/>
          <w:szCs w:val="28"/>
          <w:highlight w:val="none"/>
        </w:rPr>
        <w:t>。</w:t>
      </w:r>
    </w:p>
    <w:p w14:paraId="480E9ED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6DE898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3、服务要求：交货时，应附有相应的装货清单、合格证及相关技术资料。（如有）</w:t>
      </w:r>
    </w:p>
    <w:p w14:paraId="74C8D758">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1DB778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7AA6E73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更换后的飞灰仓下手动插板阀进料口口径为550mm*800mm，出料口口径为550mm*800mm，阀体为6mm厚度的Q235A，阀板为10mm厚度的1CR13，密封采用耐高温羊毛毡盘根压板，盘根密封宽度不小于50mm。手动插板阀为法兰式插板阀，上下两侧分别密封后用法兰连接固定。</w:t>
      </w:r>
    </w:p>
    <w:p w14:paraId="3C71F9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在飞灰仓下手动插板阀出料口下通过一方形短接利用法兰与对辊式固定破碎机连接。方形短接进出口口径均为550mm*800mm，高度为600mm，在该短接800mm宽度正面处开一高300mm*宽600mm的法兰式捅灰孔，该捅灰孔边框用100mm*100mm的碳钢角铁制作，盖板用5mm厚度的碳钢钢板，利用橡胶垫片密封用螺栓压紧。</w:t>
      </w:r>
    </w:p>
    <w:p w14:paraId="1AFB0FC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3）固定破碎机出口口径用60度倾角收口至法兰片边对边500mm*500mm（出灰口口径400mm*400mm），高度为500mm，进出口均法兰连接，法兰与法兰之间采用加橡胶垫片密封，出料口通过一400mm*400mm高度为500mm的方形立管与电动星型卸灰阀相连。 </w:t>
      </w:r>
    </w:p>
    <w:p w14:paraId="72C1D0B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电动星型卸灰阀进灰口口径与出灰口口径均为400mm*400mm，在出灰口通过一400mm*400mm高度为500mm的方形立管经穿飞灰四楼楼面与飞灰三楼新增的飞灰公用螺旋输送机进灰口焊接的方式相连，电动星型卸灰阀安装高度以飞灰四楼楼面离地300mm为安装高度。</w:t>
      </w:r>
    </w:p>
    <w:p w14:paraId="445A4FC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飞灰三楼新增的公用螺旋输送机为管式螺旋输送机壳长为9m，考虑到该螺旋输送机壳长有8m，故至少需有四个支撑架及中间段加吊挂一个，壳体分三段用法兰连接，壳体采用Q235B碳钢材质，壳体厚度为5mm，螺旋叶片厚度为5mm的连续叶片，轴89*8，电机功率11KW，飞灰输送量不小于30t/h。减速机转速的匹配根据飞灰输送量决定。该螺旋输送机的进灰口分别接有二个飞灰仓下来的出灰管。</w:t>
      </w:r>
    </w:p>
    <w:p w14:paraId="26FC7F4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6）为减少设备改造的投入成本，将原#3飞灰螺旋输送机移位至新增公共螺旋输送机后端，即作为新增螺旋输送机的出灰螺旋，该螺旋输送机的出灰与原#4飞灰螺旋进灰口连接。</w:t>
      </w:r>
    </w:p>
    <w:p w14:paraId="09C2AA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7）在散装机处接一直径为300mm的负压管连接新安装的脉冲除尘器进风口，除尘器处理风量1500-2000m3/h，布袋数量36袋，布袋规格133*800mm，布袋过滤能力0.3微米，布袋材质为涤纶覆膜滤袋，袋笼材质 316L，脉冲阀数量4路，除尘器尺寸根据现场位置非标定制，除尘器板材材质Q235A厚度5MM，本体内外需涂刷防腐油漆，进出风风口直径为300mm，进口风管需连接至散装机处。就地有控制脉冲清灰的PLC控制箱，控制箱面板上有可手动，自动切换的布袋喷吹，除尘器设有检修口及底部放灰斗，离心风机电机功率4.0KW，除尘器安装位置在飞灰三楼原除尘器位置，新装除尘器喷吹下来的飞灰需与螺旋输送机连接。</w:t>
      </w:r>
    </w:p>
    <w:p w14:paraId="38D7B92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8）为实现二台斗提机出灰进灰仓可任意切换，故在二台斗提机的出灰管处分别加装二个手动三通翻板阀，翻板阀进出口口径及新增出灰管为300mm*300mm厚度为5mm的Q235A碳钢钢板制作，用法兰密封连接，在三通翻板阀出口分别连接相对应的飞灰进灰管处，考虑到实际操作的问题，需要在手动三通翻板阀处增加操作平台，操作平台生根处在二个飞灰仓顶部，用#12槽钢制作，面积约5平方，需装设围栏。</w:t>
      </w:r>
    </w:p>
    <w:p w14:paraId="599BA96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9）在二个飞灰仓底部椎体部位各新增的振打器型号为LZF-8，激振力5000N，单台电机功率0.37KW，在飞灰仓仓体外侧振打器安装位置先焊接一块10mm厚度，面积不小于振打器固定座的过渡钢，材质为碳钢钢板。</w:t>
      </w:r>
    </w:p>
    <w:p w14:paraId="16FAF54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10）以上所有设备及连接点均需涂刷防腐及对应颜色的油漆。</w:t>
      </w:r>
    </w:p>
    <w:p w14:paraId="730144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11）以上所有设备连接管路的焊接，需要拆除的原设备，需要移位、安装及调试的工作。</w:t>
      </w:r>
    </w:p>
    <w:p w14:paraId="60B68F5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12）以上所有涉及用电设备的电源敷线和接线工作（线路可以利旧的仍然利旧使用）。</w:t>
      </w:r>
    </w:p>
    <w:p w14:paraId="7452095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13）设备的DCS远方操作控制由采购人负责，需要敷线（至仪表间或设备就地）及预留端口由服务方负责。</w:t>
      </w:r>
    </w:p>
    <w:p w14:paraId="11A90E6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14）飞灰输送量能够达到30t/h。（关键点）</w:t>
      </w:r>
    </w:p>
    <w:p w14:paraId="54CDCD1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15）除尘装置能够满足卸灰时的扬尘控制及收集。（关键点）</w:t>
      </w:r>
    </w:p>
    <w:p w14:paraId="295E261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16）各转动设备运行正常，无异响及明显振动。</w:t>
      </w:r>
    </w:p>
    <w:p w14:paraId="2BA7A75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17）各焊接点焊接完整，无漏灰及漏风现象。</w:t>
      </w:r>
    </w:p>
    <w:p w14:paraId="2B055A8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18）油漆涂刷完整，无漏项。</w:t>
      </w:r>
    </w:p>
    <w:p w14:paraId="77D1DEC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19）工完料净场地清，杂物按采购人要求清理转运至指定地点。</w:t>
      </w:r>
    </w:p>
    <w:p w14:paraId="142F178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20）施工过程中须严格遵守采购人安全管理制度，落实动火、高空等高风险作业审批及监护措施；所有施工人员须接受采购人安全部门入场安全教育及技术部的安全技术交底，特殊工种须持证上岗；涉及系统隔离的部位，必须按规程加装盲板并挂牌上锁；施工产生的废弃物分类收集，严禁混入飞灰系统。</w:t>
      </w:r>
    </w:p>
    <w:p w14:paraId="0BEE490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21）该项目保质期一年。保质期内因服务方原因所造成的故障及损坏均由服务方无条件处理正常，在接到采购人通知后24小时如果不到现场处理则视为违反合同条款，所造成的损失均由服务方承担。</w:t>
      </w:r>
    </w:p>
    <w:p w14:paraId="6EBBF8E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3303C4B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1）拆除两个飞灰仓下手动插板阀和三轴螺旋输送，在手动插板阀原位置更换新的手动插板阀。</w:t>
      </w:r>
    </w:p>
    <w:p w14:paraId="2F4EB93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2）在新更换的手动插板阀下增加固定破碎机（二个飞灰仓选择其中一个灰仓安装破碎机），其目的是防止在运行或检修时对喷雾塔出口水平烟道及除尘器烟道清灰时，大的灰块及杂物在进入灰仓下灰时，一是会拦阻飞灰的流速，二是会堵塞进罐车过滤篮和堵塞罐车出灰时的出灰管，所以固定破碎机能够起到大的灰块在灰仓出灰后就能彻底地被破碎，从而解决因大的块状所产生的诸多问题。 </w:t>
      </w:r>
    </w:p>
    <w:p w14:paraId="36A9C95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3）在固定破碎机下方装设电动星型卸灰阀以控制和调节下灰速度。 </w:t>
      </w:r>
    </w:p>
    <w:p w14:paraId="1EF838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4）现有的公用输灰螺旋输送量为6.5t/h，飞灰外运的输送螺旋为30t/h，罐车的容积为30t，为了输送量的匹配，需要更换飞灰公用螺旋（更换的公用螺旋的输送量不小于30t/h）。</w:t>
      </w:r>
    </w:p>
    <w:p w14:paraId="16112AB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5）由于飞灰输送量由6.5t/h增加至30t/h，在输送量增加约5倍的情况下，需配套增加卸灰口的除尘装置，防止和杜绝飞灰扬尘的产生而影响环境污染及环保安全事故。 </w:t>
      </w:r>
    </w:p>
    <w:p w14:paraId="66A4F1C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6）在#1、#2斗提机下灰管处各增加手动三通阀，实现二台斗提机和二个飞灰仓可以自由切换，确保设备的可靠性和灵活性，有效缓解飞灰仓的库容压力。 </w:t>
      </w:r>
    </w:p>
    <w:p w14:paraId="5D51E3F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7）在现有飞灰仓仓底椎体部分两套振打装置的基础上，再对称增加二套振打装置，起到飞灰在仓内搭桥等现象出现时的疏散作用。</w:t>
      </w:r>
    </w:p>
    <w:p w14:paraId="4FC11ED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8）以上所有设备的供货、安装、调试及旧设备的拆除转运，设备安装所涉及的电源放线、接线工作均由服务方负责。</w:t>
      </w:r>
    </w:p>
    <w:p w14:paraId="29926A0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9）设备的DCS远方操作控制由采购人负责，服务方负责接线。</w:t>
      </w:r>
    </w:p>
    <w:p w14:paraId="1115F28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10）因该项目改造期间不能影响飞灰的正常外运工作，故服务方施工时间必须严格按采购人要求执行，必要时分二班24小时施工。</w:t>
      </w:r>
    </w:p>
    <w:p w14:paraId="33A7CE1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11）工完料净场地清，拆除设备由服务方转运至采购人指定地点。</w:t>
      </w:r>
    </w:p>
    <w:p w14:paraId="0EA0B71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57C42B1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0CE35C6C">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从验收合格之日起计算，质保金于质保期满且无未决质量争议后无息退还</w:t>
      </w:r>
      <w:r>
        <w:rPr>
          <w:rFonts w:hint="eastAsia" w:ascii="仿宋" w:hAnsi="仿宋" w:eastAsia="仿宋" w:cs="仿宋"/>
          <w:color w:val="auto"/>
          <w:kern w:val="2"/>
          <w:sz w:val="30"/>
          <w:szCs w:val="30"/>
          <w:highlight w:val="none"/>
          <w:lang w:eastAsia="zh-CN"/>
        </w:rPr>
        <w:t>。</w:t>
      </w:r>
    </w:p>
    <w:p w14:paraId="1DAED00E">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lang w:val="en-US" w:eastAsia="zh-CN"/>
        </w:rPr>
        <w:t>供</w:t>
      </w:r>
      <w:r>
        <w:rPr>
          <w:rFonts w:hint="eastAsia" w:ascii="方正仿宋_GBK" w:hAnsi="方正仿宋_GBK" w:eastAsia="方正仿宋_GBK" w:cs="方正仿宋_GBK"/>
          <w:sz w:val="28"/>
          <w:szCs w:val="28"/>
          <w:highlight w:val="none"/>
        </w:rPr>
        <w:t>方</w:t>
      </w:r>
      <w:r>
        <w:rPr>
          <w:rFonts w:hint="eastAsia" w:ascii="方正仿宋_GBK" w:hAnsi="方正仿宋_GBK" w:eastAsia="方正仿宋_GBK" w:cs="方正仿宋_GBK"/>
          <w:sz w:val="28"/>
          <w:szCs w:val="28"/>
        </w:rPr>
        <w:t>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2940A13C">
      <w:pPr>
        <w:rPr>
          <w:rFonts w:hint="eastAsia" w:ascii="方正仿宋_GBK" w:hAnsi="方正仿宋_GBK" w:eastAsia="方正仿宋_GBK" w:cs="方正仿宋_GBK"/>
          <w:sz w:val="28"/>
          <w:szCs w:val="28"/>
        </w:rPr>
      </w:pPr>
    </w:p>
    <w:p w14:paraId="29BA5ED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7" w:name="_Toc23277"/>
      <w:r>
        <w:rPr>
          <w:rFonts w:hint="eastAsia" w:ascii="Times New Roman" w:hAnsi="Times New Roman" w:eastAsia="方正仿宋_GBK" w:cs="Times New Roman"/>
          <w:b/>
          <w:bCs/>
          <w:sz w:val="28"/>
          <w:szCs w:val="28"/>
          <w:highlight w:val="none"/>
          <w:lang w:val="en-US" w:eastAsia="zh-CN"/>
        </w:rPr>
        <w:t>附件：</w:t>
      </w:r>
      <w:bookmarkEnd w:id="17"/>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飞灰外运系统及飞灰仓进灰口改造项目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8" w:name="_Toc11514"/>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5"/>
      <w:bookmarkEnd w:id="18"/>
    </w:p>
    <w:p w14:paraId="44B3FCF8">
      <w:pPr>
        <w:spacing w:line="480" w:lineRule="auto"/>
        <w:jc w:val="right"/>
        <w:rPr>
          <w:rFonts w:hint="eastAsia" w:ascii="仿宋" w:hAnsi="仿宋" w:eastAsia="仿宋" w:cs="仿宋"/>
          <w:sz w:val="32"/>
        </w:rPr>
      </w:pPr>
    </w:p>
    <w:p w14:paraId="3F772441">
      <w:pPr>
        <w:pStyle w:val="38"/>
        <w:rPr>
          <w:rFonts w:hint="eastAsia"/>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飞灰外运系统及飞灰仓进灰口改造项目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SX-GC-FH-2603019</w:t>
      </w:r>
    </w:p>
    <w:p w14:paraId="20BB9CDA">
      <w:pPr>
        <w:rPr>
          <w:rFonts w:hint="eastAsia" w:ascii="仿宋" w:hAnsi="仿宋" w:eastAsia="仿宋" w:cs="仿宋"/>
          <w:sz w:val="44"/>
        </w:rPr>
      </w:pPr>
      <w:bookmarkStart w:id="25" w:name="_GoBack"/>
      <w:bookmarkEnd w:id="25"/>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0BFF6917">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1"/>
          <w:rFonts w:hint="eastAsia" w:ascii="仿宋" w:hAnsi="仿宋" w:eastAsia="仿宋" w:cs="仿宋"/>
          <w:sz w:val="30"/>
        </w:rPr>
      </w:pPr>
      <w:bookmarkStart w:id="19" w:name="_Toc27517"/>
      <w:r>
        <w:rPr>
          <w:rStyle w:val="21"/>
          <w:rFonts w:hint="eastAsia" w:ascii="仿宋" w:hAnsi="仿宋" w:eastAsia="仿宋" w:cs="仿宋"/>
          <w:sz w:val="30"/>
        </w:rPr>
        <w:t>附件一：</w:t>
      </w:r>
      <w:bookmarkEnd w:id="19"/>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绍兴市再生能源发展有限公司飞灰外运系统及飞灰仓进灰口改造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招标具体要求</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1335"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default" w:ascii="仿宋" w:hAnsi="仿宋" w:eastAsia="仿宋" w:cs="仿宋"/>
                <w:b w:val="0"/>
                <w:bCs w:val="0"/>
                <w:i w:val="0"/>
                <w:iCs w:val="0"/>
                <w:color w:val="auto"/>
                <w:sz w:val="24"/>
                <w:szCs w:val="24"/>
                <w:highlight w:val="none"/>
                <w:lang w:val="en-US"/>
              </w:rPr>
            </w:pPr>
            <w:r>
              <w:rPr>
                <w:rFonts w:hint="eastAsia" w:ascii="仿宋" w:hAnsi="仿宋" w:eastAsia="仿宋" w:cs="仿宋"/>
                <w:b w:val="0"/>
                <w:bCs w:val="0"/>
                <w:i w:val="0"/>
                <w:iCs w:val="0"/>
                <w:color w:val="auto"/>
                <w:sz w:val="24"/>
                <w:szCs w:val="24"/>
                <w:highlight w:val="none"/>
                <w:lang w:val="en-US" w:eastAsia="zh-CN"/>
              </w:rPr>
              <w:t>主体资格要求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具有有效的营业执照（五证合一）且营业执照经营范围须包含以下内容：</w:t>
            </w:r>
            <w:r>
              <w:rPr>
                <w:rFonts w:hint="eastAsia" w:ascii="仿宋" w:hAnsi="仿宋" w:eastAsia="仿宋" w:cs="仿宋"/>
                <w:b w:val="0"/>
                <w:bCs w:val="0"/>
                <w:i w:val="0"/>
                <w:iCs w:val="0"/>
                <w:color w:val="auto"/>
                <w:sz w:val="24"/>
                <w:szCs w:val="24"/>
                <w:highlight w:val="none"/>
                <w:lang w:val="en-US" w:eastAsia="zh-CN"/>
              </w:rPr>
              <w:br w:type="textWrapping"/>
            </w:r>
            <w:r>
              <w:rPr>
                <w:rFonts w:hint="eastAsia" w:ascii="仿宋" w:hAnsi="仿宋" w:eastAsia="仿宋" w:cs="仿宋"/>
                <w:b w:val="0"/>
                <w:bCs w:val="0"/>
                <w:i w:val="0"/>
                <w:iCs w:val="0"/>
                <w:color w:val="auto"/>
                <w:sz w:val="24"/>
                <w:szCs w:val="24"/>
                <w:highlight w:val="none"/>
                <w:lang w:val="en-US" w:eastAsia="zh-CN"/>
              </w:rPr>
              <w:t>1. 环境保护专用设备制造及销售；</w:t>
            </w:r>
            <w:r>
              <w:rPr>
                <w:rFonts w:hint="eastAsia" w:ascii="仿宋" w:hAnsi="仿宋" w:eastAsia="仿宋" w:cs="仿宋"/>
                <w:b w:val="0"/>
                <w:bCs w:val="0"/>
                <w:i w:val="0"/>
                <w:iCs w:val="0"/>
                <w:color w:val="auto"/>
                <w:sz w:val="24"/>
                <w:szCs w:val="24"/>
                <w:highlight w:val="none"/>
                <w:lang w:val="en-US" w:eastAsia="zh-CN"/>
              </w:rPr>
              <w:br w:type="textWrapping"/>
            </w:r>
            <w:r>
              <w:rPr>
                <w:rFonts w:hint="eastAsia" w:ascii="仿宋" w:hAnsi="仿宋" w:eastAsia="仿宋" w:cs="仿宋"/>
                <w:b w:val="0"/>
                <w:bCs w:val="0"/>
                <w:i w:val="0"/>
                <w:iCs w:val="0"/>
                <w:color w:val="auto"/>
                <w:sz w:val="24"/>
                <w:szCs w:val="24"/>
                <w:highlight w:val="none"/>
                <w:lang w:val="en-US" w:eastAsia="zh-CN"/>
              </w:rPr>
              <w:t>2. 专用设备修理、电子、机械设备维护。</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69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资质</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投标人须具备机电设备安装工程或环境保护专用设备制造及销售资质。</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bl>
    <w:p w14:paraId="0086C0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1"/>
          <w:rFonts w:hint="eastAsia" w:ascii="仿宋" w:hAnsi="仿宋" w:eastAsia="仿宋" w:cs="仿宋"/>
          <w:sz w:val="30"/>
        </w:rPr>
      </w:pPr>
    </w:p>
    <w:p w14:paraId="77A3BF43">
      <w:pPr>
        <w:jc w:val="left"/>
        <w:outlineLvl w:val="0"/>
        <w:rPr>
          <w:rStyle w:val="21"/>
          <w:rFonts w:hint="eastAsia" w:ascii="仿宋" w:hAnsi="仿宋" w:eastAsia="仿宋" w:cs="仿宋"/>
          <w:sz w:val="30"/>
        </w:rPr>
        <w:sectPr>
          <w:pgSz w:w="11906" w:h="16838"/>
          <w:pgMar w:top="1701" w:right="1417" w:bottom="1134" w:left="1417" w:header="851" w:footer="992" w:gutter="0"/>
          <w:cols w:space="0" w:num="1"/>
          <w:rtlGutter w:val="0"/>
          <w:docGrid w:linePitch="312" w:charSpace="0"/>
        </w:sectPr>
      </w:pPr>
    </w:p>
    <w:p w14:paraId="3F7B11BD">
      <w:pPr>
        <w:jc w:val="left"/>
        <w:outlineLvl w:val="0"/>
        <w:rPr>
          <w:rStyle w:val="21"/>
          <w:rFonts w:hint="eastAsia" w:ascii="仿宋" w:hAnsi="仿宋" w:eastAsia="仿宋" w:cs="仿宋"/>
          <w:sz w:val="30"/>
        </w:rPr>
      </w:pPr>
      <w:bookmarkStart w:id="20" w:name="_Toc18852"/>
      <w:r>
        <w:rPr>
          <w:rStyle w:val="21"/>
          <w:rFonts w:hint="eastAsia" w:ascii="仿宋" w:hAnsi="仿宋" w:eastAsia="仿宋" w:cs="仿宋"/>
          <w:sz w:val="30"/>
        </w:rPr>
        <w:t>附件二：</w:t>
      </w:r>
      <w:bookmarkEnd w:id="20"/>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飞灰外运系统及飞灰仓进灰口改造 </w:t>
      </w:r>
      <w:r>
        <w:rPr>
          <w:rFonts w:hint="eastAsia" w:ascii="仿宋" w:hAnsi="仿宋" w:eastAsia="仿宋" w:cs="仿宋"/>
          <w:sz w:val="30"/>
          <w:szCs w:val="30"/>
          <w:u w:val="none"/>
          <w:lang w:val="en-US" w:eastAsia="zh-CN"/>
        </w:rPr>
        <w:t>项目。</w:t>
      </w:r>
    </w:p>
    <w:tbl>
      <w:tblPr>
        <w:tblStyle w:val="13"/>
        <w:tblW w:w="5462" w:type="pct"/>
        <w:jc w:val="center"/>
        <w:tblLayout w:type="fixed"/>
        <w:tblCellMar>
          <w:top w:w="0" w:type="dxa"/>
          <w:left w:w="108" w:type="dxa"/>
          <w:bottom w:w="0" w:type="dxa"/>
          <w:right w:w="108" w:type="dxa"/>
        </w:tblCellMar>
      </w:tblPr>
      <w:tblGrid>
        <w:gridCol w:w="774"/>
        <w:gridCol w:w="1920"/>
        <w:gridCol w:w="6060"/>
        <w:gridCol w:w="1392"/>
      </w:tblGrid>
      <w:tr w14:paraId="497C6FAD">
        <w:tblPrEx>
          <w:tblCellMar>
            <w:top w:w="0" w:type="dxa"/>
            <w:left w:w="108" w:type="dxa"/>
            <w:bottom w:w="0" w:type="dxa"/>
            <w:right w:w="108" w:type="dxa"/>
          </w:tblCellMar>
        </w:tblPrEx>
        <w:trPr>
          <w:trHeight w:val="467"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4147F3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C28FC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39C4B64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24863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2A8221E0">
        <w:tblPrEx>
          <w:tblCellMar>
            <w:top w:w="0" w:type="dxa"/>
            <w:left w:w="108" w:type="dxa"/>
            <w:bottom w:w="0" w:type="dxa"/>
            <w:right w:w="108" w:type="dxa"/>
          </w:tblCellMar>
        </w:tblPrEx>
        <w:trPr>
          <w:trHeight w:val="2041"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092D7D1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331C3A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飞灰外运系统及飞灰仓进灰口改造</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1E20D45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 拆除两个飞灰仓下手动插板阀和三轴螺旋输送，在手动插板阀原位置更换新的手动插板阀。</w:t>
            </w:r>
          </w:p>
          <w:p w14:paraId="785FDE5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2、 在新更换的手动插板阀下增加固定破碎机（二个飞灰仓选择其中一个灰仓安装破碎机），其目的是防止在运行或检修时对喷雾塔出口水平烟道及除尘器烟道清灰时，大的灰块及杂物在进入灰仓下灰时，一是会拦阻飞灰的流速，二是会堵塞进罐车过滤篮和堵塞罐车出灰时的出灰管，所以固定破碎机能够起到大的灰块在灰仓出灰后就能彻底地被破碎，从而解决因大的块状所产生的诸多问题。 </w:t>
            </w:r>
          </w:p>
          <w:p w14:paraId="5C6C6B9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3、 在固定破碎机下方装设电动星型卸灰阀以控制和调节下灰速度。 </w:t>
            </w:r>
          </w:p>
          <w:p w14:paraId="5845A77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 现有的公用输灰螺旋输送量为6.5t/h，飞灰外运的输送螺旋为30t/h，罐车的容积为30t，为了输送量的匹配，需要更换飞灰公用螺旋（更换的公用螺旋的输送量不小于30t/h）。</w:t>
            </w:r>
          </w:p>
          <w:p w14:paraId="4974CE5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5、由于飞灰输送量由6.5t/h增加至30t/h，在输送量增加约5倍的情况下，需配套增加卸灰口的除尘装置，防止和杜绝飞灰扬尘的产生而影响环境污染及环保安全事故。 </w:t>
            </w:r>
          </w:p>
          <w:p w14:paraId="3E636E9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xml:space="preserve">6、 在#1、#2斗提机下灰管处各增加手动三通阀，实现二台斗提机和二个飞灰仓可以自由切换，确保设备的可靠性和灵活性，有效缓解飞灰仓的库容压力。 </w:t>
            </w:r>
          </w:p>
          <w:p w14:paraId="184C6D1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7、在现有飞灰仓仓底椎体部分两套振打装置的基础上，再对称增加二套振打装置，起到飞灰在仓内搭桥等现象出现时的疏散作用。</w:t>
            </w:r>
          </w:p>
          <w:p w14:paraId="35238E0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8、以上所有设备的供货、安装、调试及旧设备的拆除转运，设备安装所涉及的电源放线、接线工作均由施工方负责。</w:t>
            </w:r>
          </w:p>
          <w:p w14:paraId="139F858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9、设备的DCS远方操作控制由我司负责，服务方负责接线。</w:t>
            </w:r>
          </w:p>
          <w:p w14:paraId="02A93CF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10、因该项目改造期间不能影响飞灰的正常外运工作，故服务方施工时间必须严格按采购人要求执行，必要时分二班24小时施工。</w:t>
            </w:r>
          </w:p>
          <w:p w14:paraId="499235F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11、工完料净场地清，拆除设备由服务方转运至采购人指定地点。</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6322C795">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详见询价文件</w:t>
            </w:r>
          </w:p>
        </w:tc>
      </w:tr>
    </w:tbl>
    <w:p w14:paraId="62F5201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w:t>
      </w:r>
      <w:r>
        <w:rPr>
          <w:rFonts w:hint="eastAsia" w:ascii="仿宋" w:hAnsi="仿宋" w:eastAsia="仿宋" w:cs="仿宋"/>
          <w:sz w:val="30"/>
          <w:szCs w:val="30"/>
          <w:highlight w:val="none"/>
          <w:lang w:val="en-US" w:eastAsia="zh-CN"/>
        </w:rPr>
        <w:t>从验收合格之日起计算，质保金于质保期满且无未决质量争议后无息退还</w:t>
      </w:r>
      <w:r>
        <w:rPr>
          <w:rFonts w:hint="eastAsia" w:ascii="仿宋" w:hAnsi="仿宋" w:eastAsia="仿宋" w:cs="仿宋"/>
          <w:color w:val="auto"/>
          <w:kern w:val="2"/>
          <w:sz w:val="30"/>
          <w:szCs w:val="30"/>
          <w:highlight w:val="none"/>
        </w:rPr>
        <w:t>。</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相关要求：</w:t>
      </w:r>
    </w:p>
    <w:p w14:paraId="49BD6F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目采购总金额限价人民币35.4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val="en-US" w:eastAsia="zh-CN"/>
        </w:rPr>
        <w:t>3、中标人在合同履行期间出现违约行为，招标人</w:t>
      </w:r>
      <w:r>
        <w:rPr>
          <w:rFonts w:hint="eastAsia" w:ascii="仿宋" w:hAnsi="仿宋" w:eastAsia="仿宋" w:cs="仿宋"/>
          <w:color w:val="auto"/>
          <w:sz w:val="30"/>
          <w:szCs w:val="30"/>
          <w:lang w:val="en-US" w:eastAsia="zh-CN"/>
        </w:rPr>
        <w:t>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C470AB9">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334E577">
      <w:pPr>
        <w:spacing w:line="480" w:lineRule="auto"/>
        <w:jc w:val="left"/>
        <w:outlineLvl w:val="0"/>
        <w:rPr>
          <w:rFonts w:hint="eastAsia" w:ascii="仿宋" w:hAnsi="仿宋" w:eastAsia="仿宋" w:cs="仿宋"/>
          <w:b/>
          <w:spacing w:val="-2"/>
          <w:sz w:val="30"/>
        </w:rPr>
      </w:pPr>
      <w:bookmarkStart w:id="21" w:name="_Toc31498"/>
      <w:bookmarkStart w:id="22" w:name="_Toc108839328"/>
      <w:bookmarkStart w:id="23" w:name="_Toc103165678"/>
      <w:r>
        <w:rPr>
          <w:rStyle w:val="21"/>
          <w:rFonts w:hint="eastAsia" w:ascii="仿宋" w:hAnsi="仿宋" w:eastAsia="仿宋" w:cs="仿宋"/>
          <w:sz w:val="30"/>
        </w:rPr>
        <w:t>附件三：</w:t>
      </w:r>
      <w:bookmarkEnd w:id="21"/>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飞灰外运系统及飞灰仓进灰口改造 </w:t>
      </w:r>
      <w:r>
        <w:rPr>
          <w:rFonts w:hint="eastAsia" w:ascii="仿宋" w:hAnsi="仿宋" w:eastAsia="仿宋" w:cs="仿宋"/>
          <w:color w:val="auto"/>
          <w:sz w:val="30"/>
          <w:szCs w:val="30"/>
          <w:u w:val="none"/>
          <w:lang w:val="en-US" w:eastAsia="zh-CN"/>
        </w:rPr>
        <w:t>项目。</w:t>
      </w:r>
    </w:p>
    <w:tbl>
      <w:tblPr>
        <w:tblStyle w:val="13"/>
        <w:tblW w:w="4975" w:type="pct"/>
        <w:jc w:val="center"/>
        <w:tblLayout w:type="fixed"/>
        <w:tblCellMar>
          <w:top w:w="0" w:type="dxa"/>
          <w:left w:w="108" w:type="dxa"/>
          <w:bottom w:w="0" w:type="dxa"/>
          <w:right w:w="108" w:type="dxa"/>
        </w:tblCellMar>
      </w:tblPr>
      <w:tblGrid>
        <w:gridCol w:w="901"/>
        <w:gridCol w:w="1657"/>
        <w:gridCol w:w="3793"/>
        <w:gridCol w:w="2891"/>
      </w:tblGrid>
      <w:tr w14:paraId="34C7EDDD">
        <w:tblPrEx>
          <w:tblCellMar>
            <w:top w:w="0" w:type="dxa"/>
            <w:left w:w="108" w:type="dxa"/>
            <w:bottom w:w="0" w:type="dxa"/>
            <w:right w:w="108" w:type="dxa"/>
          </w:tblCellMar>
        </w:tblPrEx>
        <w:trPr>
          <w:trHeight w:val="467"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793"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891"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1F6F270A">
        <w:tblPrEx>
          <w:tblCellMar>
            <w:top w:w="0" w:type="dxa"/>
            <w:left w:w="108" w:type="dxa"/>
            <w:bottom w:w="0" w:type="dxa"/>
            <w:right w:w="108" w:type="dxa"/>
          </w:tblCellMar>
        </w:tblPrEx>
        <w:trPr>
          <w:trHeight w:val="532"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793"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5E3F6AC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从验收合格之日起计算，质保金于质保期满且无未决质量争议后无息退还</w:t>
      </w:r>
      <w:r>
        <w:rPr>
          <w:rFonts w:hint="eastAsia" w:ascii="仿宋" w:hAnsi="仿宋" w:eastAsia="仿宋" w:cs="仿宋"/>
          <w:color w:val="auto"/>
          <w:kern w:val="2"/>
          <w:sz w:val="30"/>
          <w:szCs w:val="30"/>
          <w:lang w:eastAsia="zh-CN"/>
        </w:rPr>
        <w:t>。</w:t>
      </w:r>
    </w:p>
    <w:p w14:paraId="687EAA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1C047F7">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eastAsia" w:ascii="仿宋" w:hAnsi="仿宋" w:eastAsia="仿宋" w:cs="仿宋"/>
          <w:b/>
          <w:spacing w:val="-2"/>
          <w:sz w:val="30"/>
        </w:rPr>
      </w:pPr>
      <w:bookmarkStart w:id="24" w:name="_Toc30838"/>
      <w:r>
        <w:rPr>
          <w:rStyle w:val="21"/>
          <w:rFonts w:hint="eastAsia" w:ascii="仿宋" w:hAnsi="仿宋" w:eastAsia="仿宋" w:cs="仿宋"/>
          <w:sz w:val="30"/>
        </w:rPr>
        <w:t>附件</w:t>
      </w:r>
      <w:bookmarkEnd w:id="22"/>
      <w:bookmarkEnd w:id="23"/>
      <w:r>
        <w:rPr>
          <w:rStyle w:val="21"/>
          <w:rFonts w:hint="eastAsia" w:ascii="仿宋" w:hAnsi="仿宋" w:eastAsia="仿宋" w:cs="仿宋"/>
          <w:sz w:val="30"/>
          <w:lang w:val="en-US"/>
        </w:rPr>
        <w:t>四</w:t>
      </w:r>
      <w:r>
        <w:rPr>
          <w:rStyle w:val="21"/>
          <w:rFonts w:hint="eastAsia" w:ascii="仿宋" w:hAnsi="仿宋" w:eastAsia="仿宋" w:cs="仿宋"/>
          <w:sz w:val="30"/>
        </w:rPr>
        <w:t>：</w:t>
      </w:r>
      <w:bookmarkEnd w:id="24"/>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飞灰外运系统及飞灰仓进灰口改造项目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806776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FF1F5E46"/>
    <w:multiLevelType w:val="singleLevel"/>
    <w:tmpl w:val="FF1F5E46"/>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D22213"/>
    <w:rsid w:val="02834D04"/>
    <w:rsid w:val="031428FF"/>
    <w:rsid w:val="038D5656"/>
    <w:rsid w:val="03F95A31"/>
    <w:rsid w:val="04605697"/>
    <w:rsid w:val="05D22118"/>
    <w:rsid w:val="05D355DF"/>
    <w:rsid w:val="06057AB3"/>
    <w:rsid w:val="062B00FD"/>
    <w:rsid w:val="067A3460"/>
    <w:rsid w:val="076328DA"/>
    <w:rsid w:val="07A76692"/>
    <w:rsid w:val="08186607"/>
    <w:rsid w:val="083A3947"/>
    <w:rsid w:val="08F93082"/>
    <w:rsid w:val="097479E0"/>
    <w:rsid w:val="09B7226A"/>
    <w:rsid w:val="0A0C6ADD"/>
    <w:rsid w:val="0A32752C"/>
    <w:rsid w:val="0A9D29B8"/>
    <w:rsid w:val="0B2C6C02"/>
    <w:rsid w:val="0B8E6D39"/>
    <w:rsid w:val="0BC12699"/>
    <w:rsid w:val="0BCC31F9"/>
    <w:rsid w:val="0C5A16A4"/>
    <w:rsid w:val="0DC35837"/>
    <w:rsid w:val="0DE61498"/>
    <w:rsid w:val="10C87F96"/>
    <w:rsid w:val="110C39D4"/>
    <w:rsid w:val="1297576D"/>
    <w:rsid w:val="12BF4C87"/>
    <w:rsid w:val="12E70A09"/>
    <w:rsid w:val="1325794A"/>
    <w:rsid w:val="15341747"/>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DD85F79"/>
    <w:rsid w:val="1E191157"/>
    <w:rsid w:val="1E1A21EF"/>
    <w:rsid w:val="203B090D"/>
    <w:rsid w:val="206F2E6D"/>
    <w:rsid w:val="208124BD"/>
    <w:rsid w:val="21135480"/>
    <w:rsid w:val="211D7593"/>
    <w:rsid w:val="212C3971"/>
    <w:rsid w:val="214D7086"/>
    <w:rsid w:val="21820C38"/>
    <w:rsid w:val="21BA7E4E"/>
    <w:rsid w:val="22DF5956"/>
    <w:rsid w:val="22ED7F5E"/>
    <w:rsid w:val="24130D0C"/>
    <w:rsid w:val="24A00DDE"/>
    <w:rsid w:val="259E2C64"/>
    <w:rsid w:val="26F76768"/>
    <w:rsid w:val="27AC61A6"/>
    <w:rsid w:val="27FE02E6"/>
    <w:rsid w:val="28C57566"/>
    <w:rsid w:val="28D61C74"/>
    <w:rsid w:val="29084622"/>
    <w:rsid w:val="29F704EF"/>
    <w:rsid w:val="2A0049E3"/>
    <w:rsid w:val="2AC220DE"/>
    <w:rsid w:val="2ADB5E21"/>
    <w:rsid w:val="2ADF08BA"/>
    <w:rsid w:val="2B603075"/>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6A096E"/>
    <w:rsid w:val="43985971"/>
    <w:rsid w:val="43A970E7"/>
    <w:rsid w:val="43BA0460"/>
    <w:rsid w:val="44322CE6"/>
    <w:rsid w:val="44544A76"/>
    <w:rsid w:val="449544C5"/>
    <w:rsid w:val="44A55070"/>
    <w:rsid w:val="45530393"/>
    <w:rsid w:val="469F7AF8"/>
    <w:rsid w:val="471B5F3A"/>
    <w:rsid w:val="475812CD"/>
    <w:rsid w:val="475D1115"/>
    <w:rsid w:val="478F3581"/>
    <w:rsid w:val="47B96D86"/>
    <w:rsid w:val="47D615F1"/>
    <w:rsid w:val="47D93555"/>
    <w:rsid w:val="48034DA7"/>
    <w:rsid w:val="486F4BB5"/>
    <w:rsid w:val="48A60514"/>
    <w:rsid w:val="48E14418"/>
    <w:rsid w:val="491635D4"/>
    <w:rsid w:val="492C3BEE"/>
    <w:rsid w:val="49D82FAF"/>
    <w:rsid w:val="49E7480F"/>
    <w:rsid w:val="4AE97537"/>
    <w:rsid w:val="4AF173EE"/>
    <w:rsid w:val="4C2F1B9C"/>
    <w:rsid w:val="4C870D35"/>
    <w:rsid w:val="4D2832EB"/>
    <w:rsid w:val="4DB81983"/>
    <w:rsid w:val="4DD32901"/>
    <w:rsid w:val="4DF66F25"/>
    <w:rsid w:val="4E376DB9"/>
    <w:rsid w:val="4E716394"/>
    <w:rsid w:val="4ECC39F8"/>
    <w:rsid w:val="4F0A3ECF"/>
    <w:rsid w:val="4F595384"/>
    <w:rsid w:val="4F72433C"/>
    <w:rsid w:val="4F7F3CCA"/>
    <w:rsid w:val="4FE50BFA"/>
    <w:rsid w:val="502844C8"/>
    <w:rsid w:val="51131CCB"/>
    <w:rsid w:val="517A0D49"/>
    <w:rsid w:val="51D845E4"/>
    <w:rsid w:val="52341DDD"/>
    <w:rsid w:val="531111FC"/>
    <w:rsid w:val="533444FB"/>
    <w:rsid w:val="54B03E76"/>
    <w:rsid w:val="55C54FE9"/>
    <w:rsid w:val="55E07717"/>
    <w:rsid w:val="56397366"/>
    <w:rsid w:val="58080247"/>
    <w:rsid w:val="5950112B"/>
    <w:rsid w:val="59C3293C"/>
    <w:rsid w:val="59C80C73"/>
    <w:rsid w:val="5A1C766A"/>
    <w:rsid w:val="5B3710B2"/>
    <w:rsid w:val="5CF528AB"/>
    <w:rsid w:val="5D132301"/>
    <w:rsid w:val="5DD30482"/>
    <w:rsid w:val="5E970206"/>
    <w:rsid w:val="5ED1360A"/>
    <w:rsid w:val="5F1E1E73"/>
    <w:rsid w:val="612A3DEE"/>
    <w:rsid w:val="614D7B82"/>
    <w:rsid w:val="62B67083"/>
    <w:rsid w:val="64787E17"/>
    <w:rsid w:val="649C599A"/>
    <w:rsid w:val="66B027B6"/>
    <w:rsid w:val="671A2875"/>
    <w:rsid w:val="67966EFB"/>
    <w:rsid w:val="67B628F5"/>
    <w:rsid w:val="682119CD"/>
    <w:rsid w:val="68F80841"/>
    <w:rsid w:val="69A94E0C"/>
    <w:rsid w:val="6B656B47"/>
    <w:rsid w:val="6B7E1643"/>
    <w:rsid w:val="6C714475"/>
    <w:rsid w:val="6CDB032D"/>
    <w:rsid w:val="6CE30226"/>
    <w:rsid w:val="6DB2110D"/>
    <w:rsid w:val="6DBD736C"/>
    <w:rsid w:val="6DF45A5A"/>
    <w:rsid w:val="6E5526FF"/>
    <w:rsid w:val="6EB82DCE"/>
    <w:rsid w:val="6F2B1820"/>
    <w:rsid w:val="6F412F7A"/>
    <w:rsid w:val="707E74C2"/>
    <w:rsid w:val="70CC0A36"/>
    <w:rsid w:val="710D0440"/>
    <w:rsid w:val="71C5585F"/>
    <w:rsid w:val="720E79AF"/>
    <w:rsid w:val="73A1381E"/>
    <w:rsid w:val="7459468D"/>
    <w:rsid w:val="749131D7"/>
    <w:rsid w:val="756F240E"/>
    <w:rsid w:val="759D3BC6"/>
    <w:rsid w:val="77966EA6"/>
    <w:rsid w:val="779817DA"/>
    <w:rsid w:val="77D476E8"/>
    <w:rsid w:val="782A7918"/>
    <w:rsid w:val="79715756"/>
    <w:rsid w:val="7A500C84"/>
    <w:rsid w:val="7A7B08FF"/>
    <w:rsid w:val="7AE21E9E"/>
    <w:rsid w:val="7B027F4F"/>
    <w:rsid w:val="7B09318D"/>
    <w:rsid w:val="7B5F5943"/>
    <w:rsid w:val="7B6004E6"/>
    <w:rsid w:val="7BE14791"/>
    <w:rsid w:val="7C4C470C"/>
    <w:rsid w:val="7CD03426"/>
    <w:rsid w:val="7DDA7768"/>
    <w:rsid w:val="7DFA5FDE"/>
    <w:rsid w:val="7E0B3994"/>
    <w:rsid w:val="7ED236BD"/>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16169</Words>
  <Characters>17213</Characters>
  <Lines>53</Lines>
  <Paragraphs>15</Paragraphs>
  <TotalTime>3</TotalTime>
  <ScaleCrop>false</ScaleCrop>
  <LinksUpToDate>false</LinksUpToDate>
  <CharactersWithSpaces>18589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2026-04-17T02:22:30Z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E60CA3E609E54CFA9E5A19A3EF0ABDE8_13</vt:lpwstr>
  </property>
  <property fmtid="{D5CDD505-2E9C-101B-9397-08002B2CF9AE}" pid="4" name="KSOTemplateDocerSaveRecord">
    <vt:lpwstr>eyJoZGlkIjoiYzUwZDFhNTA3NTBkYjYwNzBmOWEzNGQxZTA1ZTZlYTEiLCJ1c2VySWQiOiI0MTkyNjk4ODkifQ==</vt:lpwstr>
  </property>
</Properties>
</file>