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室内燃气管道加装报警仪项目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CG-BJ-2511010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室内燃气管道加装报警仪项目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室内燃气管道加装报警仪项目进行招标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SX-CG-BJ-2511010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977" w:type="pct"/>
        <w:jc w:val="center"/>
        <w:tblLayout w:type="fixed"/>
        <w:tblCellMar>
          <w:top w:w="0" w:type="dxa"/>
          <w:left w:w="0" w:type="dxa"/>
          <w:bottom w:w="0" w:type="dxa"/>
          <w:right w:w="0" w:type="dxa"/>
        </w:tblCellMar>
      </w:tblPr>
      <w:tblGrid>
        <w:gridCol w:w="511"/>
        <w:gridCol w:w="1923"/>
        <w:gridCol w:w="5370"/>
        <w:gridCol w:w="3051"/>
      </w:tblGrid>
      <w:tr w14:paraId="57D117FE">
        <w:tblPrEx>
          <w:tblCellMar>
            <w:top w:w="0" w:type="dxa"/>
            <w:left w:w="0" w:type="dxa"/>
            <w:bottom w:w="0" w:type="dxa"/>
            <w:right w:w="0" w:type="dxa"/>
          </w:tblCellMar>
        </w:tblPrEx>
        <w:trPr>
          <w:trHeight w:val="467" w:hRule="atLeast"/>
          <w:jc w:val="center"/>
        </w:trPr>
        <w:tc>
          <w:tcPr>
            <w:tcW w:w="467" w:type="dxa"/>
            <w:tcBorders>
              <w:top w:val="single" w:color="000000" w:sz="4" w:space="0"/>
              <w:left w:val="single" w:color="000000" w:sz="4" w:space="0"/>
              <w:bottom w:val="single" w:color="000000" w:sz="4" w:space="0"/>
              <w:right w:val="single" w:color="000000" w:sz="4" w:space="0"/>
            </w:tcBorders>
            <w:noWrap/>
            <w:vAlign w:val="center"/>
          </w:tcPr>
          <w:p w14:paraId="68DCAA12">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03F07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913" w:type="dxa"/>
            <w:tcBorders>
              <w:top w:val="single" w:color="000000" w:sz="4" w:space="0"/>
              <w:left w:val="single" w:color="000000" w:sz="4" w:space="0"/>
              <w:bottom w:val="single" w:color="000000" w:sz="4" w:space="0"/>
              <w:right w:val="single" w:color="000000" w:sz="4" w:space="0"/>
            </w:tcBorders>
            <w:noWrap/>
            <w:vAlign w:val="center"/>
          </w:tcPr>
          <w:p w14:paraId="5AF72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2791" w:type="dxa"/>
            <w:tcBorders>
              <w:top w:val="single" w:color="000000" w:sz="4" w:space="0"/>
              <w:left w:val="single" w:color="000000" w:sz="4" w:space="0"/>
              <w:bottom w:val="single" w:color="000000" w:sz="4" w:space="0"/>
              <w:right w:val="single" w:color="000000" w:sz="4" w:space="0"/>
            </w:tcBorders>
            <w:noWrap/>
            <w:vAlign w:val="center"/>
          </w:tcPr>
          <w:p w14:paraId="5CF91F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工作量</w:t>
            </w:r>
          </w:p>
        </w:tc>
      </w:tr>
      <w:tr w14:paraId="7DBAA806">
        <w:tblPrEx>
          <w:tblCellMar>
            <w:top w:w="0" w:type="dxa"/>
            <w:left w:w="0" w:type="dxa"/>
            <w:bottom w:w="0" w:type="dxa"/>
            <w:right w:w="0" w:type="dxa"/>
          </w:tblCellMar>
        </w:tblPrEx>
        <w:trPr>
          <w:trHeight w:val="3136"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14:paraId="488C0056">
            <w:pPr>
              <w:keepNext w:val="0"/>
              <w:keepLines w:val="0"/>
              <w:widowControl/>
              <w:numPr>
                <w:ilvl w:val="0"/>
                <w:numId w:val="2"/>
              </w:numPr>
              <w:suppressLineNumbers w:val="0"/>
              <w:spacing w:line="240" w:lineRule="auto"/>
              <w:ind w:left="454" w:leftChars="0" w:hanging="454"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B1C4426">
            <w:pPr>
              <w:pStyle w:val="37"/>
              <w:keepNext w:val="0"/>
              <w:keepLines w:val="0"/>
              <w:pageBreakBefore w:val="0"/>
              <w:widowControl w:val="0"/>
              <w:kinsoku/>
              <w:wordWrap/>
              <w:overflowPunct/>
              <w:topLinePunct w:val="0"/>
              <w:autoSpaceDE/>
              <w:autoSpaceDN/>
              <w:bidi w:val="0"/>
              <w:adjustRightInd/>
              <w:snapToGrid/>
              <w:spacing w:before="37"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室内燃气管道加装报警仪</w:t>
            </w:r>
          </w:p>
        </w:tc>
        <w:tc>
          <w:tcPr>
            <w:tcW w:w="4913" w:type="dxa"/>
            <w:tcBorders>
              <w:top w:val="single" w:color="000000" w:sz="4" w:space="0"/>
              <w:left w:val="single" w:color="000000" w:sz="4" w:space="0"/>
              <w:bottom w:val="single" w:color="000000" w:sz="4" w:space="0"/>
              <w:right w:val="single" w:color="000000" w:sz="4" w:space="0"/>
            </w:tcBorders>
            <w:noWrap w:val="0"/>
            <w:vAlign w:val="center"/>
          </w:tcPr>
          <w:p w14:paraId="32F56EB4">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1、距天然气管道、阀门等泄漏源2米范围内，优先安装在天花板下0.3米内或泄漏源上方。天花板过高的需安装集气罩。</w:t>
            </w:r>
          </w:p>
          <w:p w14:paraId="61A5D800">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2、多个报警仪间距不大于10米，密闭空间内至少1台，若面积&gt;50m²,按每50m²增设1台。</w:t>
            </w:r>
          </w:p>
          <w:p w14:paraId="0552AB42">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3、安装高度需便于后期维护，距地面不宜过高。</w:t>
            </w:r>
          </w:p>
          <w:p w14:paraId="0FE67D43">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4、需经专业人员调试，确保报警阈值准确触发报警，且联动功能正常。</w:t>
            </w:r>
          </w:p>
        </w:tc>
        <w:tc>
          <w:tcPr>
            <w:tcW w:w="2791" w:type="dxa"/>
            <w:tcBorders>
              <w:top w:val="single" w:color="000000" w:sz="4" w:space="0"/>
              <w:left w:val="single" w:color="000000" w:sz="4" w:space="0"/>
              <w:bottom w:val="single" w:color="000000" w:sz="4" w:space="0"/>
              <w:right w:val="single" w:color="000000" w:sz="4" w:space="0"/>
            </w:tcBorders>
            <w:noWrap w:val="0"/>
            <w:vAlign w:val="center"/>
          </w:tcPr>
          <w:p w14:paraId="128C79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供货并安装燃气报警仪15只，型号为GTY-XH800C,安装高度4~8米，需要登高。布线距离约200米，镀锌管穿线，防爆软管接入报警仪。报警仪通过485协议接入中控室燃气报警控制器，并完成调试。并提供报警仪安装图纸。</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p>
    <w:p w14:paraId="400440E0">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3.要求：室内燃气管道根据相关要求需安装燃气报警仪并接入中控燃气报警控制器，能够联动关闭燃气速关阀。</w:t>
      </w:r>
    </w:p>
    <w:p w14:paraId="32B88152">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4.投标单位</w:t>
      </w:r>
      <w:r>
        <w:rPr>
          <w:rFonts w:hint="eastAsia" w:ascii="仿宋" w:hAnsi="仿宋" w:eastAsia="仿宋" w:cs="仿宋"/>
          <w:sz w:val="30"/>
          <w:szCs w:val="30"/>
          <w:lang w:val="en-US" w:eastAsia="zh-CN"/>
        </w:rPr>
        <w:t>须具备消防设施工程专业承包二级以上资质。</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人民币4.95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1.报价人必须是在中华人民共和国境内注册，具有独立法人资格和独立承担民事责任的能力；必须具备安全生产许可证。</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605F47E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6.供应商须</w:t>
      </w:r>
      <w:bookmarkStart w:id="7" w:name="_Toc530583922"/>
      <w:bookmarkStart w:id="8" w:name="_Toc23057"/>
      <w:bookmarkStart w:id="9" w:name="_Toc530583879"/>
      <w:bookmarkStart w:id="10" w:name="_Toc530583923"/>
      <w:bookmarkStart w:id="11" w:name="_Toc530583880"/>
      <w:r>
        <w:rPr>
          <w:rFonts w:hint="eastAsia" w:ascii="仿宋" w:hAnsi="仿宋" w:eastAsia="仿宋" w:cs="仿宋"/>
          <w:sz w:val="30"/>
          <w:szCs w:val="30"/>
          <w:lang w:val="en-US" w:eastAsia="zh-CN"/>
        </w:rPr>
        <w:t>具备消防设施工程专业承包二级以上资质。</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w:t>
      </w:r>
      <w:r>
        <w:rPr>
          <w:rFonts w:hint="eastAsia" w:ascii="仿宋" w:hAnsi="仿宋" w:eastAsia="仿宋" w:cs="仿宋"/>
          <w:b/>
          <w:bCs/>
          <w:sz w:val="30"/>
          <w:szCs w:val="30"/>
          <w:lang w:eastAsia="zh-CN"/>
        </w:rPr>
        <w:t>开标</w:t>
      </w:r>
      <w:r>
        <w:rPr>
          <w:rFonts w:hint="eastAsia" w:ascii="仿宋" w:hAnsi="仿宋" w:eastAsia="仿宋" w:cs="仿宋"/>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开标</w:t>
      </w:r>
      <w:r>
        <w:rPr>
          <w:rFonts w:hint="eastAsia" w:ascii="仿宋" w:hAnsi="仿宋" w:eastAsia="仿宋" w:cs="仿宋"/>
          <w:sz w:val="30"/>
          <w:szCs w:val="30"/>
        </w:rPr>
        <w:t>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12月18</w:t>
      </w:r>
      <w:r>
        <w:rPr>
          <w:rFonts w:hint="eastAsia" w:ascii="仿宋" w:hAnsi="仿宋" w:eastAsia="仿宋" w:cs="仿宋"/>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开标</w:t>
      </w:r>
      <w:r>
        <w:rPr>
          <w:rFonts w:hint="eastAsia" w:ascii="仿宋" w:hAnsi="仿宋" w:eastAsia="仿宋" w:cs="仿宋"/>
          <w:sz w:val="30"/>
          <w:szCs w:val="30"/>
        </w:rPr>
        <w:t>地点：</w:t>
      </w:r>
      <w:r>
        <w:rPr>
          <w:rFonts w:hint="eastAsia" w:ascii="仿宋" w:hAnsi="仿宋" w:eastAsia="仿宋" w:cs="仿宋"/>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w:t>
      </w:r>
      <w:r>
        <w:rPr>
          <w:rFonts w:hint="eastAsia" w:ascii="仿宋" w:hAnsi="仿宋" w:eastAsia="仿宋" w:cs="仿宋"/>
          <w:sz w:val="30"/>
          <w:szCs w:val="30"/>
          <w:lang w:val="en-US" w:eastAsia="zh-CN"/>
        </w:rPr>
        <w:t>下开标</w:t>
      </w:r>
      <w:r>
        <w:rPr>
          <w:rFonts w:hint="eastAsia" w:ascii="仿宋" w:hAnsi="仿宋" w:eastAsia="仿宋" w:cs="仿宋"/>
          <w:sz w:val="30"/>
          <w:szCs w:val="30"/>
          <w:lang w:eastAsia="zh-CN"/>
        </w:rPr>
        <w:t>方式，报价人需在开标时间前将报价文件递交至绍兴市再生能源发展有限公司综合楼一楼投标箱。报价人可</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邮寄地址：</w:t>
      </w:r>
      <w:r>
        <w:rPr>
          <w:rFonts w:hint="eastAsia" w:ascii="仿宋" w:hAnsi="仿宋" w:eastAsia="仿宋" w:cs="仿宋"/>
          <w:sz w:val="30"/>
          <w:szCs w:val="30"/>
          <w:lang w:eastAsia="zh-CN"/>
        </w:rPr>
        <w:t>浙江省绍兴市柯桥区钱滨线二线海塘绍兴市再生能源发展有限公司</w:t>
      </w:r>
      <w:r>
        <w:rPr>
          <w:rFonts w:hint="eastAsia" w:ascii="仿宋" w:hAnsi="仿宋" w:eastAsia="仿宋" w:cs="仿宋"/>
          <w:sz w:val="30"/>
          <w:szCs w:val="30"/>
        </w:rPr>
        <w:t>  </w:t>
      </w:r>
      <w:r>
        <w:rPr>
          <w:rFonts w:hint="eastAsia" w:ascii="仿宋" w:hAnsi="仿宋" w:eastAsia="仿宋" w:cs="仿宋"/>
          <w:sz w:val="30"/>
          <w:szCs w:val="30"/>
          <w:lang w:eastAsia="zh-CN"/>
        </w:rPr>
        <w:t xml:space="preserve"> 采购供应部 </w:t>
      </w:r>
      <w:r>
        <w:rPr>
          <w:rFonts w:hint="eastAsia" w:ascii="仿宋" w:hAnsi="仿宋" w:eastAsia="仿宋" w:cs="仿宋"/>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报价文件邮递递交截止时间：截至2025年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17</w:t>
      </w:r>
      <w:r>
        <w:rPr>
          <w:rFonts w:hint="eastAsia" w:ascii="仿宋" w:hAnsi="仿宋" w:eastAsia="仿宋" w:cs="仿宋"/>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2.联系人：杨工    联系电话：18857591913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w:t>
      </w:r>
      <w:r>
        <w:rPr>
          <w:rFonts w:hint="eastAsia" w:ascii="仿宋" w:hAnsi="仿宋" w:eastAsia="仿宋" w:cs="仿宋"/>
          <w:sz w:val="30"/>
          <w:szCs w:val="30"/>
          <w:lang w:eastAsia="zh-CN"/>
        </w:rPr>
        <w:t>公告</w:t>
      </w:r>
      <w:r>
        <w:rPr>
          <w:rFonts w:hint="eastAsia" w:ascii="仿宋" w:hAnsi="仿宋" w:eastAsia="仿宋" w:cs="仿宋"/>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val="en-US" w:eastAsia="zh-CN"/>
        </w:rPr>
      </w:pPr>
      <w:r>
        <w:rPr>
          <w:rFonts w:hint="eastAsia" w:ascii="仿宋" w:hAnsi="仿宋" w:eastAsia="仿宋" w:cs="仿宋"/>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、监督部门</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lang w:val="en-US" w:eastAsia="zh-CN"/>
        </w:rPr>
        <w:t>联系电话：0575-85791900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12月12</w:t>
      </w:r>
      <w:bookmarkStart w:id="22" w:name="_GoBack"/>
      <w:bookmarkEnd w:id="22"/>
      <w:r>
        <w:rPr>
          <w:rFonts w:hint="eastAsia" w:ascii="仿宋" w:hAnsi="仿宋" w:eastAsia="仿宋" w:cs="仿宋"/>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1C7A8F02">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一、适用范围。</w:t>
      </w:r>
    </w:p>
    <w:p w14:paraId="43837104">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二、定义。</w:t>
      </w:r>
    </w:p>
    <w:p w14:paraId="4007F918">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2BE745B7">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.报价一览表（附件</w:t>
      </w:r>
      <w:r>
        <w:rPr>
          <w:rFonts w:hint="eastAsia" w:ascii="仿宋" w:hAnsi="仿宋" w:eastAsia="仿宋" w:cs="仿宋"/>
          <w:sz w:val="30"/>
          <w:szCs w:val="30"/>
          <w:lang w:eastAsia="zh-CN"/>
        </w:rPr>
        <w:t>二</w:t>
      </w:r>
      <w:r>
        <w:rPr>
          <w:rFonts w:hint="eastAsia" w:ascii="仿宋" w:hAnsi="仿宋" w:eastAsia="仿宋" w:cs="仿宋"/>
          <w:sz w:val="30"/>
          <w:szCs w:val="30"/>
        </w:rPr>
        <w:t>）；</w:t>
      </w:r>
    </w:p>
    <w:p w14:paraId="12D2C136">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.产品质量保证承诺函（附件</w:t>
      </w:r>
      <w:r>
        <w:rPr>
          <w:rFonts w:hint="eastAsia" w:ascii="仿宋" w:hAnsi="仿宋" w:eastAsia="仿宋" w:cs="仿宋"/>
          <w:sz w:val="30"/>
          <w:szCs w:val="30"/>
          <w:lang w:eastAsia="zh-CN"/>
        </w:rPr>
        <w:t>三</w:t>
      </w:r>
      <w:r>
        <w:rPr>
          <w:rFonts w:hint="eastAsia" w:ascii="仿宋" w:hAnsi="仿宋" w:eastAsia="仿宋" w:cs="仿宋"/>
          <w:sz w:val="30"/>
          <w:szCs w:val="30"/>
        </w:rPr>
        <w:t>）；</w:t>
      </w:r>
    </w:p>
    <w:p w14:paraId="12B87EAC">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w:t>
      </w:r>
      <w:r>
        <w:rPr>
          <w:rFonts w:hint="eastAsia" w:ascii="仿宋" w:hAnsi="仿宋" w:eastAsia="仿宋" w:cs="仿宋"/>
          <w:sz w:val="30"/>
          <w:szCs w:val="30"/>
          <w:lang w:eastAsia="zh-CN"/>
        </w:rPr>
        <w:t>，副本</w:t>
      </w:r>
      <w:r>
        <w:rPr>
          <w:rFonts w:hint="eastAsia" w:ascii="仿宋" w:hAnsi="仿宋" w:eastAsia="仿宋" w:cs="仿宋"/>
          <w:sz w:val="30"/>
          <w:szCs w:val="30"/>
          <w:lang w:val="en-US" w:eastAsia="zh-CN"/>
        </w:rPr>
        <w:t>4份</w:t>
      </w:r>
      <w:r>
        <w:rPr>
          <w:rFonts w:hint="eastAsia" w:ascii="仿宋" w:hAnsi="仿宋" w:eastAsia="仿宋" w:cs="仿宋"/>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14:paraId="0C87247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14:paraId="7952F743">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14:paraId="0EAA2AE1">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九、询价过程。</w:t>
      </w:r>
    </w:p>
    <w:p w14:paraId="1CC95567">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w:t>
      </w:r>
      <w:r>
        <w:rPr>
          <w:rFonts w:hint="eastAsia" w:ascii="仿宋" w:hAnsi="仿宋" w:eastAsia="仿宋" w:cs="仿宋"/>
          <w:sz w:val="30"/>
          <w:szCs w:val="30"/>
          <w:lang w:eastAsia="zh-CN"/>
        </w:rPr>
        <w:t>进行开标</w:t>
      </w:r>
      <w:r>
        <w:rPr>
          <w:rFonts w:hint="eastAsia" w:ascii="仿宋" w:hAnsi="仿宋" w:eastAsia="仿宋" w:cs="仿宋"/>
          <w:sz w:val="30"/>
          <w:szCs w:val="30"/>
        </w:rPr>
        <w:t>。</w:t>
      </w:r>
    </w:p>
    <w:p w14:paraId="58BE433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开标</w:t>
      </w:r>
      <w:r>
        <w:rPr>
          <w:rFonts w:hint="eastAsia" w:ascii="仿宋" w:hAnsi="仿宋" w:eastAsia="仿宋" w:cs="仿宋"/>
          <w:sz w:val="30"/>
          <w:szCs w:val="30"/>
        </w:rPr>
        <w:t>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成交原则与</w:t>
      </w:r>
      <w:r>
        <w:rPr>
          <w:rFonts w:hint="eastAsia" w:ascii="仿宋" w:hAnsi="仿宋" w:eastAsia="仿宋" w:cs="仿宋"/>
          <w:b/>
          <w:bCs/>
          <w:color w:val="auto"/>
          <w:sz w:val="30"/>
          <w:szCs w:val="30"/>
          <w:highlight w:val="none"/>
          <w:lang w:val="en-US" w:eastAsia="zh-CN"/>
        </w:rPr>
        <w:t>二次报价</w:t>
      </w:r>
      <w:r>
        <w:rPr>
          <w:rFonts w:hint="eastAsia" w:ascii="仿宋" w:hAnsi="仿宋" w:eastAsia="仿宋" w:cs="仿宋"/>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（一）为保障公司利益最大化，在初次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基础上，我司将开展二次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将针对初次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中部分关键条款或价格存在调整空间的物资/服务，</w:t>
      </w:r>
      <w:r>
        <w:rPr>
          <w:rFonts w:hint="eastAsia" w:ascii="仿宋" w:hAnsi="仿宋" w:eastAsia="仿宋" w:cs="仿宋"/>
          <w:color w:val="auto"/>
          <w:sz w:val="30"/>
          <w:szCs w:val="30"/>
          <w:highlight w:val="none"/>
          <w:lang w:val="en-US" w:eastAsia="zh-CN"/>
        </w:rPr>
        <w:t>遵循公平、公正、公开的原则进行。</w:t>
      </w:r>
      <w:r>
        <w:rPr>
          <w:rFonts w:hint="eastAsia" w:ascii="仿宋" w:hAnsi="仿宋" w:eastAsia="仿宋" w:cs="仿宋"/>
          <w:color w:val="auto"/>
          <w:sz w:val="30"/>
          <w:szCs w:val="30"/>
          <w:highlight w:val="none"/>
          <w:lang w:eastAsia="zh-CN"/>
        </w:rPr>
        <w:t>参与二次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的供应商需严格按照</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提供的二次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 w:hAnsi="仿宋" w:eastAsia="仿宋" w:cs="仿宋"/>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 w:hAnsi="仿宋" w:eastAsia="仿宋" w:cs="仿宋"/>
          <w:color w:val="auto"/>
          <w:sz w:val="30"/>
          <w:szCs w:val="30"/>
          <w:highlight w:val="none"/>
        </w:rPr>
        <w:t>组织评审小组对各单位的</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报价资料</w:t>
      </w:r>
      <w:r>
        <w:rPr>
          <w:rFonts w:hint="eastAsia" w:ascii="仿宋" w:hAnsi="仿宋" w:eastAsia="仿宋" w:cs="仿宋"/>
          <w:color w:val="auto"/>
          <w:sz w:val="30"/>
          <w:szCs w:val="30"/>
          <w:highlight w:val="none"/>
          <w:lang w:val="en-US" w:eastAsia="zh-CN"/>
        </w:rPr>
        <w:t>当场</w:t>
      </w:r>
      <w:r>
        <w:rPr>
          <w:rFonts w:hint="eastAsia" w:ascii="仿宋" w:hAnsi="仿宋" w:eastAsia="仿宋" w:cs="仿宋"/>
          <w:color w:val="auto"/>
          <w:sz w:val="30"/>
          <w:szCs w:val="30"/>
          <w:highlight w:val="none"/>
        </w:rPr>
        <w:t>进行审核，在满足</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要求的前提下，</w:t>
      </w:r>
      <w:r>
        <w:rPr>
          <w:rFonts w:hint="eastAsia" w:ascii="仿宋" w:hAnsi="仿宋" w:eastAsia="仿宋" w:cs="仿宋"/>
          <w:color w:val="auto"/>
          <w:sz w:val="30"/>
          <w:szCs w:val="30"/>
          <w:highlight w:val="none"/>
          <w:lang w:eastAsia="zh-CN"/>
        </w:rPr>
        <w:t>以二次报价</w:t>
      </w:r>
      <w:r>
        <w:rPr>
          <w:rFonts w:hint="eastAsia" w:ascii="仿宋" w:hAnsi="仿宋" w:eastAsia="仿宋" w:cs="仿宋"/>
          <w:color w:val="auto"/>
          <w:sz w:val="30"/>
          <w:szCs w:val="30"/>
          <w:highlight w:val="none"/>
        </w:rPr>
        <w:t>金额最低价成交的原则确定</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若出现税率不一致的情况，以除税</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相对比。如果出现相同总金额最低报价情况时，总金额最低报价相同的</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再进行一轮报价。如报价再相同，则由</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抽签决定</w:t>
      </w:r>
      <w:r>
        <w:rPr>
          <w:rFonts w:hint="eastAsia" w:ascii="仿宋" w:hAnsi="仿宋" w:eastAsia="仿宋" w:cs="仿宋"/>
          <w:color w:val="auto"/>
          <w:sz w:val="30"/>
          <w:szCs w:val="30"/>
          <w:highlight w:val="none"/>
          <w:lang w:val="en-US" w:eastAsia="zh-CN"/>
        </w:rPr>
        <w:t>中标单位。</w:t>
      </w:r>
    </w:p>
    <w:p w14:paraId="4ED82A19">
      <w:pPr>
        <w:pStyle w:val="12"/>
        <w:snapToGrid/>
        <w:spacing w:line="360" w:lineRule="auto"/>
        <w:rPr>
          <w:rFonts w:hint="eastAsia" w:ascii="仿宋" w:hAnsi="仿宋" w:eastAsia="仿宋" w:cs="仿宋"/>
          <w:color w:val="auto"/>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hint="eastAsia" w:ascii="仿宋" w:hAnsi="仿宋" w:eastAsia="仿宋" w:cs="仿宋"/>
          <w:color w:val="FF0000"/>
          <w:sz w:val="30"/>
          <w:szCs w:val="30"/>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不向未</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。合同履行期间，采购人可根据实际需要，按照成交价格，调整采购数量。</w:t>
      </w:r>
      <w:r>
        <w:rPr>
          <w:rFonts w:hint="eastAsia" w:ascii="仿宋" w:hAnsi="仿宋" w:eastAsia="仿宋" w:cs="仿宋"/>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ascii="仿宋" w:hAnsi="仿宋" w:eastAsia="仿宋" w:cs="仿宋"/>
        </w:rPr>
      </w:pPr>
      <w:r>
        <w:rPr>
          <w:rFonts w:hint="eastAsia" w:ascii="仿宋" w:hAnsi="仿宋" w:eastAsia="仿宋" w:cs="仿宋"/>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183F81EF">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0935B5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rPr>
        <w:t>根据</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实际要求供货期进行供货并完成</w:t>
      </w:r>
      <w:r>
        <w:rPr>
          <w:rFonts w:hint="eastAsia" w:ascii="仿宋" w:hAnsi="仿宋" w:eastAsia="仿宋" w:cs="仿宋"/>
          <w:color w:val="auto"/>
          <w:kern w:val="2"/>
          <w:sz w:val="30"/>
          <w:szCs w:val="30"/>
          <w:lang w:val="en-US" w:eastAsia="zh-CN"/>
        </w:rPr>
        <w:t>加装项目</w:t>
      </w:r>
      <w:r>
        <w:rPr>
          <w:rFonts w:hint="eastAsia" w:ascii="仿宋" w:hAnsi="仿宋" w:eastAsia="仿宋" w:cs="仿宋"/>
          <w:color w:val="auto"/>
          <w:kern w:val="2"/>
          <w:sz w:val="30"/>
          <w:szCs w:val="30"/>
        </w:rPr>
        <w:t>，接到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rPr>
        <w:t>个工作日内将货物如数送至</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指定地点</w:t>
      </w:r>
      <w:r>
        <w:rPr>
          <w:rFonts w:hint="eastAsia" w:ascii="仿宋" w:hAnsi="仿宋" w:eastAsia="仿宋" w:cs="仿宋"/>
          <w:color w:val="auto"/>
          <w:kern w:val="2"/>
          <w:sz w:val="30"/>
          <w:szCs w:val="30"/>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bookmarkStart w:id="13" w:name="OLE_LINK2"/>
      <w:r>
        <w:rPr>
          <w:rFonts w:hint="eastAsia" w:ascii="仿宋" w:hAnsi="仿宋" w:eastAsia="仿宋" w:cs="仿宋"/>
          <w:color w:val="auto"/>
          <w:kern w:val="2"/>
          <w:sz w:val="30"/>
          <w:szCs w:val="30"/>
          <w:highlight w:val="none"/>
          <w:lang w:val="en-US" w:eastAsia="zh-CN"/>
        </w:rPr>
        <w:t>项目完成且经由采购人验收合格后，供货方提供经双方确认的送货清单及增值税专用发票，采购人自收到准确清单和发票后，于次二月完成支付。供货方需提供二年质保，其履约保证金（合同价的5%）到时自动转为质保金，于质保期到期后支付，质保期从验收之日起计算</w:t>
      </w:r>
      <w:bookmarkEnd w:id="13"/>
      <w:r>
        <w:rPr>
          <w:rFonts w:hint="eastAsia" w:ascii="仿宋" w:hAnsi="仿宋" w:eastAsia="仿宋" w:cs="仿宋"/>
          <w:color w:val="auto"/>
          <w:kern w:val="2"/>
          <w:sz w:val="30"/>
          <w:szCs w:val="30"/>
          <w:highlight w:val="none"/>
          <w:lang w:val="en-US" w:eastAsia="zh-CN"/>
        </w:rPr>
        <w:t>。</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0277"/>
      <w:r>
        <w:rPr>
          <w:rFonts w:hint="eastAsia" w:ascii="仿宋" w:hAnsi="仿宋" w:eastAsia="仿宋" w:cs="仿宋"/>
          <w:snapToGrid w:val="0"/>
          <w:sz w:val="44"/>
          <w:szCs w:val="44"/>
          <w:lang w:val="en-US" w:eastAsia="zh-CN"/>
        </w:rPr>
        <w:t>合同主要条款</w:t>
      </w:r>
      <w:bookmarkEnd w:id="15"/>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4423"/>
        <w:gridCol w:w="1331"/>
        <w:gridCol w:w="1627"/>
      </w:tblGrid>
      <w:tr w14:paraId="29B27345">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内容</w:t>
            </w:r>
          </w:p>
        </w:tc>
        <w:tc>
          <w:tcPr>
            <w:tcW w:w="4423"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技术要求</w:t>
            </w:r>
          </w:p>
        </w:tc>
        <w:tc>
          <w:tcPr>
            <w:tcW w:w="2958" w:type="dxa"/>
            <w:gridSpan w:val="2"/>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工作量</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4423"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2958" w:type="dxa"/>
            <w:gridSpan w:val="2"/>
            <w:tcBorders>
              <w:top w:val="nil"/>
              <w:left w:val="nil"/>
              <w:bottom w:val="single" w:color="auto" w:sz="4" w:space="0"/>
              <w:right w:val="single" w:color="auto" w:sz="4" w:space="0"/>
            </w:tcBorders>
            <w:shd w:val="clear" w:color="000000" w:fill="FFFFFF"/>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613" w:type="dxa"/>
            <w:gridSpan w:val="3"/>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331"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时间：根据</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实际要求供货期进行供货并完成</w:t>
      </w:r>
      <w:r>
        <w:rPr>
          <w:rFonts w:hint="eastAsia" w:ascii="方正仿宋_GBK" w:hAnsi="方正仿宋_GBK" w:eastAsia="方正仿宋_GBK" w:cs="方正仿宋_GBK"/>
          <w:sz w:val="28"/>
          <w:szCs w:val="28"/>
          <w:lang w:val="en-US" w:eastAsia="zh-CN"/>
        </w:rPr>
        <w:t>加装项目</w:t>
      </w:r>
      <w:r>
        <w:rPr>
          <w:rFonts w:hint="eastAsia" w:ascii="方正仿宋_GBK" w:hAnsi="方正仿宋_GBK" w:eastAsia="方正仿宋_GBK" w:cs="方正仿宋_GBK"/>
          <w:sz w:val="28"/>
          <w:szCs w:val="28"/>
        </w:rPr>
        <w:t>，接到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r>
        <w:rPr>
          <w:rFonts w:hint="eastAsia" w:ascii="方正仿宋_GBK" w:hAnsi="方正仿宋_GBK" w:eastAsia="方正仿宋_GBK" w:cs="方正仿宋_GBK"/>
          <w:sz w:val="28"/>
          <w:szCs w:val="28"/>
          <w:lang w:eastAsia="zh-CN"/>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38554E5A">
      <w:pPr>
        <w:pStyle w:val="12"/>
        <w:numPr>
          <w:ilvl w:val="0"/>
          <w:numId w:val="0"/>
        </w:numPr>
        <w:snapToGrid/>
        <w:spacing w:line="360" w:lineRule="auto"/>
        <w:ind w:firstLine="6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u w:val="single"/>
          <w:lang w:val="en-US" w:eastAsia="zh-CN"/>
        </w:rPr>
        <w:t>技术要求：</w:t>
      </w:r>
    </w:p>
    <w:p w14:paraId="50EBEEEB">
      <w:pPr>
        <w:pStyle w:val="12"/>
        <w:numPr>
          <w:ilvl w:val="0"/>
          <w:numId w:val="0"/>
        </w:numPr>
        <w:snapToGrid/>
        <w:spacing w:line="360" w:lineRule="auto"/>
        <w:ind w:firstLine="600"/>
        <w:rPr>
          <w:rFonts w:hint="default"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①</w:t>
      </w:r>
      <w:r>
        <w:rPr>
          <w:rFonts w:hint="default" w:ascii="仿宋" w:hAnsi="仿宋" w:eastAsia="仿宋" w:cs="仿宋"/>
          <w:sz w:val="30"/>
          <w:szCs w:val="30"/>
          <w:highlight w:val="none"/>
          <w:u w:val="none"/>
          <w:lang w:val="en-US" w:eastAsia="zh-CN"/>
        </w:rPr>
        <w:t>距天然气管道、阀门等泄漏源2米范围内，优先安装在天花板下0.3米内或泄漏源上方。天花板过高的需安装集气罩。</w:t>
      </w:r>
    </w:p>
    <w:p w14:paraId="79612350">
      <w:pPr>
        <w:pStyle w:val="12"/>
        <w:numPr>
          <w:ilvl w:val="0"/>
          <w:numId w:val="0"/>
        </w:numPr>
        <w:snapToGrid/>
        <w:spacing w:line="360" w:lineRule="auto"/>
        <w:ind w:firstLine="600"/>
        <w:rPr>
          <w:rFonts w:hint="default"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②</w:t>
      </w:r>
      <w:r>
        <w:rPr>
          <w:rFonts w:hint="default" w:ascii="仿宋" w:hAnsi="仿宋" w:eastAsia="仿宋" w:cs="仿宋"/>
          <w:sz w:val="30"/>
          <w:szCs w:val="30"/>
          <w:highlight w:val="none"/>
          <w:u w:val="none"/>
          <w:lang w:val="en-US" w:eastAsia="zh-CN"/>
        </w:rPr>
        <w:t>多个报警仪间距不大于10米，密闭空间内至少1台，若面积&gt;50m²,按每50m²增设1台。</w:t>
      </w:r>
    </w:p>
    <w:p w14:paraId="01F4435D">
      <w:pPr>
        <w:pStyle w:val="12"/>
        <w:numPr>
          <w:ilvl w:val="0"/>
          <w:numId w:val="0"/>
        </w:numPr>
        <w:snapToGrid/>
        <w:spacing w:line="360" w:lineRule="auto"/>
        <w:ind w:firstLine="600"/>
        <w:rPr>
          <w:rFonts w:hint="default"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③</w:t>
      </w:r>
      <w:r>
        <w:rPr>
          <w:rFonts w:hint="default" w:ascii="仿宋" w:hAnsi="仿宋" w:eastAsia="仿宋" w:cs="仿宋"/>
          <w:sz w:val="30"/>
          <w:szCs w:val="30"/>
          <w:highlight w:val="none"/>
          <w:u w:val="none"/>
          <w:lang w:val="en-US" w:eastAsia="zh-CN"/>
        </w:rPr>
        <w:t>安装高度需便于后期维护，距地面不宜过高。</w:t>
      </w:r>
    </w:p>
    <w:p w14:paraId="3A1076A5">
      <w:pPr>
        <w:pStyle w:val="12"/>
        <w:numPr>
          <w:ilvl w:val="0"/>
          <w:numId w:val="0"/>
        </w:numPr>
        <w:snapToGrid/>
        <w:spacing w:line="360" w:lineRule="auto"/>
        <w:ind w:firstLine="600"/>
        <w:rPr>
          <w:rFonts w:hint="default"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④</w:t>
      </w:r>
      <w:r>
        <w:rPr>
          <w:rFonts w:hint="default" w:ascii="仿宋" w:hAnsi="仿宋" w:eastAsia="仿宋" w:cs="仿宋"/>
          <w:sz w:val="30"/>
          <w:szCs w:val="30"/>
          <w:highlight w:val="none"/>
          <w:u w:val="none"/>
          <w:lang w:val="en-US" w:eastAsia="zh-CN"/>
        </w:rPr>
        <w:t xml:space="preserve">需经专业人员调试，确保报警阈值准确触发报警，且联动功能正常。 </w:t>
      </w:r>
    </w:p>
    <w:p w14:paraId="4F74C6DF">
      <w:pPr>
        <w:pStyle w:val="12"/>
        <w:numPr>
          <w:ilvl w:val="0"/>
          <w:numId w:val="0"/>
        </w:numPr>
        <w:snapToGrid/>
        <w:spacing w:line="360" w:lineRule="auto"/>
        <w:ind w:firstLine="6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u w:val="single"/>
          <w:lang w:val="en-US" w:eastAsia="zh-CN"/>
        </w:rPr>
        <w:t>工作量：</w:t>
      </w:r>
    </w:p>
    <w:p w14:paraId="3D3CADB9">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仿宋" w:hAnsi="仿宋" w:eastAsia="仿宋" w:cs="仿宋"/>
          <w:sz w:val="30"/>
          <w:szCs w:val="30"/>
          <w:highlight w:val="none"/>
          <w:u w:val="none"/>
          <w:lang w:val="en-US" w:eastAsia="zh-CN"/>
        </w:rPr>
      </w:pPr>
      <w:r>
        <w:rPr>
          <w:rFonts w:hint="default" w:ascii="仿宋" w:hAnsi="仿宋" w:eastAsia="仿宋" w:cs="仿宋"/>
          <w:sz w:val="30"/>
          <w:szCs w:val="30"/>
          <w:highlight w:val="none"/>
          <w:u w:val="none"/>
          <w:lang w:val="en-US" w:eastAsia="zh-CN"/>
        </w:rPr>
        <w:t>供货并安装燃气报警仪15只，型号为GTY-XH800C,安装高度4~8米，需要登高。布线距离约200米，镀锌管穿线，防爆软管接入报警仪。报警仪通过485协议接入中控室燃气报警控制器，并完成调试。</w:t>
      </w:r>
      <w:r>
        <w:rPr>
          <w:rFonts w:hint="eastAsia" w:ascii="仿宋" w:hAnsi="仿宋" w:eastAsia="仿宋" w:cs="仿宋"/>
          <w:sz w:val="30"/>
          <w:szCs w:val="30"/>
          <w:highlight w:val="none"/>
          <w:u w:val="none"/>
          <w:lang w:val="en-US" w:eastAsia="zh-CN"/>
        </w:rPr>
        <w:t>需</w:t>
      </w:r>
      <w:r>
        <w:rPr>
          <w:rFonts w:hint="default" w:ascii="仿宋" w:hAnsi="仿宋" w:eastAsia="仿宋" w:cs="仿宋"/>
          <w:sz w:val="30"/>
          <w:szCs w:val="30"/>
          <w:highlight w:val="none"/>
          <w:u w:val="none"/>
          <w:lang w:val="en-US" w:eastAsia="zh-CN"/>
        </w:rPr>
        <w:t>提供报警仪安装图纸。</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完成且经由采购人验收合格后，供货方提供经双方确认的送货清单及增值税专用发票，采购人自收到准确清单和发票后，于次二月完成支付。供货方需提供二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0A46C4EC">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lang w:eastAsia="zh-CN"/>
        </w:rPr>
        <w:t>质保期为</w:t>
      </w: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室内燃气管道加装报警仪项目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6"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6"/>
    </w:p>
    <w:p w14:paraId="3A8DAFBE">
      <w:pPr>
        <w:jc w:val="left"/>
        <w:outlineLvl w:val="0"/>
        <w:rPr>
          <w:rStyle w:val="20"/>
          <w:rFonts w:hint="eastAsia" w:ascii="仿宋" w:hAnsi="仿宋" w:eastAsia="仿宋" w:cs="仿宋"/>
          <w:sz w:val="30"/>
        </w:rPr>
      </w:pPr>
      <w:bookmarkStart w:id="17" w:name="_Toc22901"/>
      <w:r>
        <w:rPr>
          <w:rStyle w:val="20"/>
          <w:rFonts w:hint="eastAsia" w:ascii="仿宋" w:hAnsi="仿宋" w:eastAsia="仿宋" w:cs="仿宋"/>
          <w:sz w:val="30"/>
        </w:rPr>
        <w:t>附件一：</w:t>
      </w:r>
      <w:bookmarkEnd w:id="17"/>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室内燃气管道加装报警仪项目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SX-CG-BJ-2511010</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A6D9CC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8" w:name="_Toc20355"/>
      <w:r>
        <w:rPr>
          <w:rStyle w:val="20"/>
          <w:rFonts w:hint="eastAsia" w:ascii="仿宋" w:hAnsi="仿宋" w:eastAsia="仿宋" w:cs="仿宋"/>
          <w:sz w:val="30"/>
        </w:rPr>
        <w:t>附件二</w:t>
      </w:r>
      <w:bookmarkEnd w:id="18"/>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室内燃气管道加装报警仪 </w:t>
      </w:r>
      <w:r>
        <w:rPr>
          <w:rFonts w:hint="eastAsia" w:ascii="仿宋" w:hAnsi="仿宋" w:eastAsia="仿宋" w:cs="仿宋"/>
          <w:sz w:val="30"/>
          <w:szCs w:val="30"/>
          <w:u w:val="none"/>
          <w:lang w:val="en-US" w:eastAsia="zh-CN"/>
        </w:rPr>
        <w:t>项目。</w:t>
      </w:r>
    </w:p>
    <w:tbl>
      <w:tblPr>
        <w:tblStyle w:val="13"/>
        <w:tblW w:w="5977" w:type="pct"/>
        <w:jc w:val="center"/>
        <w:tblLayout w:type="fixed"/>
        <w:tblCellMar>
          <w:top w:w="0" w:type="dxa"/>
          <w:left w:w="0" w:type="dxa"/>
          <w:bottom w:w="0" w:type="dxa"/>
          <w:right w:w="0" w:type="dxa"/>
        </w:tblCellMar>
      </w:tblPr>
      <w:tblGrid>
        <w:gridCol w:w="511"/>
        <w:gridCol w:w="1923"/>
        <w:gridCol w:w="5371"/>
        <w:gridCol w:w="3051"/>
      </w:tblGrid>
      <w:tr w14:paraId="428F5E0D">
        <w:tblPrEx>
          <w:tblCellMar>
            <w:top w:w="0" w:type="dxa"/>
            <w:left w:w="0" w:type="dxa"/>
            <w:bottom w:w="0" w:type="dxa"/>
            <w:right w:w="0" w:type="dxa"/>
          </w:tblCellMar>
        </w:tblPrEx>
        <w:trPr>
          <w:trHeight w:val="467" w:hRule="atLeast"/>
          <w:jc w:val="center"/>
        </w:trPr>
        <w:tc>
          <w:tcPr>
            <w:tcW w:w="467" w:type="dxa"/>
            <w:tcBorders>
              <w:top w:val="single" w:color="000000" w:sz="4" w:space="0"/>
              <w:left w:val="single" w:color="000000" w:sz="4" w:space="0"/>
              <w:bottom w:val="single" w:color="000000" w:sz="4" w:space="0"/>
              <w:right w:val="single" w:color="000000" w:sz="4" w:space="0"/>
            </w:tcBorders>
            <w:noWrap/>
            <w:vAlign w:val="center"/>
          </w:tcPr>
          <w:p w14:paraId="7710ADFB">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4B3C9B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913" w:type="dxa"/>
            <w:tcBorders>
              <w:top w:val="single" w:color="000000" w:sz="4" w:space="0"/>
              <w:left w:val="single" w:color="000000" w:sz="4" w:space="0"/>
              <w:bottom w:val="single" w:color="000000" w:sz="4" w:space="0"/>
              <w:right w:val="single" w:color="000000" w:sz="4" w:space="0"/>
            </w:tcBorders>
            <w:noWrap/>
            <w:vAlign w:val="center"/>
          </w:tcPr>
          <w:p w14:paraId="34E1A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2791" w:type="dxa"/>
            <w:tcBorders>
              <w:top w:val="single" w:color="000000" w:sz="4" w:space="0"/>
              <w:left w:val="single" w:color="000000" w:sz="4" w:space="0"/>
              <w:bottom w:val="single" w:color="000000" w:sz="4" w:space="0"/>
              <w:right w:val="single" w:color="000000" w:sz="4" w:space="0"/>
            </w:tcBorders>
            <w:noWrap/>
            <w:vAlign w:val="center"/>
          </w:tcPr>
          <w:p w14:paraId="0F99E6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工作量</w:t>
            </w:r>
          </w:p>
        </w:tc>
      </w:tr>
      <w:tr w14:paraId="4CECEBDA">
        <w:tblPrEx>
          <w:tblCellMar>
            <w:top w:w="0" w:type="dxa"/>
            <w:left w:w="0" w:type="dxa"/>
            <w:bottom w:w="0" w:type="dxa"/>
            <w:right w:w="0" w:type="dxa"/>
          </w:tblCellMar>
        </w:tblPrEx>
        <w:trPr>
          <w:trHeight w:val="276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14:paraId="2F2F8016">
            <w:pPr>
              <w:keepNext w:val="0"/>
              <w:keepLines w:val="0"/>
              <w:widowControl/>
              <w:numPr>
                <w:ilvl w:val="0"/>
                <w:numId w:val="8"/>
              </w:numPr>
              <w:suppressLineNumbers w:val="0"/>
              <w:spacing w:line="240" w:lineRule="auto"/>
              <w:ind w:left="454" w:leftChars="0" w:hanging="454"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3802987">
            <w:pPr>
              <w:pStyle w:val="37"/>
              <w:keepNext w:val="0"/>
              <w:keepLines w:val="0"/>
              <w:pageBreakBefore w:val="0"/>
              <w:widowControl w:val="0"/>
              <w:kinsoku/>
              <w:wordWrap/>
              <w:overflowPunct/>
              <w:topLinePunct w:val="0"/>
              <w:autoSpaceDE/>
              <w:autoSpaceDN/>
              <w:bidi w:val="0"/>
              <w:adjustRightInd/>
              <w:snapToGrid/>
              <w:spacing w:before="37"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室内燃气管道加装报警仪</w:t>
            </w:r>
          </w:p>
        </w:tc>
        <w:tc>
          <w:tcPr>
            <w:tcW w:w="4913" w:type="dxa"/>
            <w:tcBorders>
              <w:top w:val="single" w:color="000000" w:sz="4" w:space="0"/>
              <w:left w:val="single" w:color="000000" w:sz="4" w:space="0"/>
              <w:bottom w:val="single" w:color="000000" w:sz="4" w:space="0"/>
              <w:right w:val="single" w:color="000000" w:sz="4" w:space="0"/>
            </w:tcBorders>
            <w:noWrap w:val="0"/>
            <w:vAlign w:val="center"/>
          </w:tcPr>
          <w:p w14:paraId="117EF275">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1、距天然气管道、阀门等泄漏源2米范围内，优先安装在天花板下0.3米内或泄漏源上方。天花板过高的需安装集气罩。</w:t>
            </w:r>
          </w:p>
          <w:p w14:paraId="7AA23623">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2、多个报警仪间距不大于10米，密闭空间内至少1台，若面积&gt;50m²,按每50m²增设1台。</w:t>
            </w:r>
          </w:p>
          <w:p w14:paraId="4D8A513F">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3、安装高度需便于后期维护，距地面不宜过高。</w:t>
            </w:r>
          </w:p>
          <w:p w14:paraId="62313653">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4、需经专业人员调试，确保报警阈值准确触发报警，且联动功能正常。</w:t>
            </w:r>
          </w:p>
        </w:tc>
        <w:tc>
          <w:tcPr>
            <w:tcW w:w="2791" w:type="dxa"/>
            <w:tcBorders>
              <w:top w:val="single" w:color="000000" w:sz="4" w:space="0"/>
              <w:left w:val="single" w:color="000000" w:sz="4" w:space="0"/>
              <w:bottom w:val="single" w:color="000000" w:sz="4" w:space="0"/>
              <w:right w:val="single" w:color="000000" w:sz="4" w:space="0"/>
            </w:tcBorders>
            <w:noWrap w:val="0"/>
            <w:vAlign w:val="center"/>
          </w:tcPr>
          <w:p w14:paraId="30F3EE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供货并安装燃气报警仪15只，型号为GTY-XH800C,安装高度4~8米，需要登高。布线距离约200米，镀锌管穿线，防爆软管接入报警仪。报警仪通过485协议接入中控室燃气报警控制器，并完成调试。并提供报警仪安装图纸。</w:t>
            </w:r>
          </w:p>
        </w:tc>
      </w:tr>
    </w:tbl>
    <w:p w14:paraId="1D997544">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77E354D">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清单及增值税专用发票，采购人自收到准确清单和发票后，于次二月完成支付。供货方需提供二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kern w:val="2"/>
          <w:sz w:val="30"/>
          <w:szCs w:val="30"/>
          <w:highlight w:val="none"/>
          <w:lang w:val="en-US" w:eastAsia="zh-CN"/>
        </w:rPr>
        <w:t>不得</w:t>
      </w:r>
      <w:r>
        <w:rPr>
          <w:rFonts w:hint="eastAsia" w:ascii="仿宋" w:hAnsi="仿宋" w:eastAsia="仿宋" w:cs="仿宋"/>
          <w:color w:val="auto"/>
          <w:kern w:val="2"/>
          <w:sz w:val="30"/>
          <w:szCs w:val="30"/>
          <w:highlight w:val="none"/>
          <w:lang w:eastAsia="zh-CN"/>
        </w:rPr>
        <w:t>擅自修改付款</w:t>
      </w:r>
      <w:r>
        <w:rPr>
          <w:rFonts w:hint="eastAsia" w:ascii="仿宋" w:hAnsi="仿宋" w:eastAsia="仿宋" w:cs="仿宋"/>
          <w:color w:val="auto"/>
          <w:kern w:val="2"/>
          <w:sz w:val="30"/>
          <w:szCs w:val="30"/>
          <w:highlight w:val="none"/>
          <w:lang w:val="en-US" w:eastAsia="zh-CN"/>
        </w:rPr>
        <w:t>方式</w:t>
      </w:r>
      <w:r>
        <w:rPr>
          <w:rFonts w:hint="eastAsia" w:ascii="仿宋" w:hAnsi="仿宋" w:eastAsia="仿宋" w:cs="仿宋"/>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币4.95</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4278CD46">
      <w:pPr>
        <w:spacing w:line="360" w:lineRule="auto"/>
        <w:jc w:val="center"/>
        <w:rPr>
          <w:rFonts w:hint="eastAsia" w:ascii="仿宋" w:hAnsi="仿宋" w:eastAsia="仿宋" w:cs="仿宋"/>
          <w:b/>
          <w:color w:val="auto"/>
          <w:sz w:val="44"/>
          <w:lang w:val="en-US" w:eastAsia="zh-CN"/>
        </w:rPr>
      </w:pPr>
    </w:p>
    <w:p w14:paraId="7069D0D2">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03D2E3F9">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室内燃气管道加装报警仪 </w:t>
      </w:r>
      <w:r>
        <w:rPr>
          <w:rFonts w:hint="eastAsia" w:ascii="仿宋" w:hAnsi="仿宋" w:eastAsia="仿宋" w:cs="仿宋"/>
          <w:color w:val="auto"/>
          <w:sz w:val="30"/>
          <w:szCs w:val="30"/>
          <w:u w:val="none"/>
          <w:lang w:val="en-US" w:eastAsia="zh-CN"/>
        </w:rPr>
        <w:t>项目。</w:t>
      </w:r>
    </w:p>
    <w:tbl>
      <w:tblPr>
        <w:tblStyle w:val="13"/>
        <w:tblW w:w="4394" w:type="pct"/>
        <w:jc w:val="center"/>
        <w:tblLayout w:type="fixed"/>
        <w:tblCellMar>
          <w:top w:w="0" w:type="dxa"/>
          <w:left w:w="108" w:type="dxa"/>
          <w:bottom w:w="0" w:type="dxa"/>
          <w:right w:w="108" w:type="dxa"/>
        </w:tblCellMar>
      </w:tblPr>
      <w:tblGrid>
        <w:gridCol w:w="1173"/>
        <w:gridCol w:w="2568"/>
        <w:gridCol w:w="1971"/>
        <w:gridCol w:w="2451"/>
      </w:tblGrid>
      <w:tr w14:paraId="57E05006">
        <w:tblPrEx>
          <w:tblCellMar>
            <w:top w:w="0" w:type="dxa"/>
            <w:left w:w="108" w:type="dxa"/>
            <w:bottom w:w="0" w:type="dxa"/>
            <w:right w:w="108" w:type="dxa"/>
          </w:tblCellMar>
        </w:tblPrEx>
        <w:trPr>
          <w:trHeight w:val="467" w:hRule="atLeast"/>
          <w:jc w:val="center"/>
        </w:trPr>
        <w:tc>
          <w:tcPr>
            <w:tcW w:w="1173"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1971"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245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工作量</w:t>
            </w:r>
          </w:p>
        </w:tc>
      </w:tr>
      <w:tr w14:paraId="7FE55F5C">
        <w:tblPrEx>
          <w:tblCellMar>
            <w:top w:w="0" w:type="dxa"/>
            <w:left w:w="108" w:type="dxa"/>
            <w:bottom w:w="0" w:type="dxa"/>
            <w:right w:w="108" w:type="dxa"/>
          </w:tblCellMar>
        </w:tblPrEx>
        <w:trPr>
          <w:trHeight w:val="693" w:hRule="atLeast"/>
          <w:jc w:val="center"/>
        </w:trPr>
        <w:tc>
          <w:tcPr>
            <w:tcW w:w="1173"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55F8B93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20CAE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清单及增值税专用发票，采购人自收到准确清单和发票后，于次二月完成支付。供货方需提供二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962252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9413"/>
      <w:r>
        <w:rPr>
          <w:rStyle w:val="20"/>
          <w:rFonts w:hint="eastAsia" w:ascii="仿宋" w:hAnsi="仿宋" w:eastAsia="仿宋" w:cs="仿宋"/>
          <w:sz w:val="30"/>
        </w:rPr>
        <w:t>附件</w:t>
      </w:r>
      <w:bookmarkEnd w:id="19"/>
      <w:bookmarkEnd w:id="20"/>
      <w:r>
        <w:rPr>
          <w:rStyle w:val="20"/>
          <w:rFonts w:hint="eastAsia" w:ascii="仿宋" w:hAnsi="仿宋" w:eastAsia="仿宋" w:cs="仿宋"/>
          <w:sz w:val="30"/>
        </w:rPr>
        <w:t>三</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室内燃气管道加装报警仪项目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abstractNum w:abstractNumId="6">
    <w:nsid w:val="58AA6B57"/>
    <w:multiLevelType w:val="singleLevel"/>
    <w:tmpl w:val="58AA6B57"/>
    <w:lvl w:ilvl="0" w:tentative="0">
      <w:start w:val="1"/>
      <w:numFmt w:val="decimal"/>
      <w:suff w:val="nothing"/>
      <w:lvlText w:val="%1"/>
      <w:lvlJc w:val="center"/>
      <w:pPr>
        <w:ind w:left="454" w:leftChars="0" w:hanging="454" w:firstLineChars="0"/>
      </w:pPr>
      <w:rPr>
        <w:rFonts w:hint="default"/>
      </w:rPr>
    </w:lvl>
  </w:abstractNum>
  <w:abstractNum w:abstractNumId="7">
    <w:nsid w:val="59917348"/>
    <w:multiLevelType w:val="singleLevel"/>
    <w:tmpl w:val="59917348"/>
    <w:lvl w:ilvl="0" w:tentative="0">
      <w:start w:val="1"/>
      <w:numFmt w:val="decimal"/>
      <w:suff w:val="nothing"/>
      <w:lvlText w:val="%1"/>
      <w:lvlJc w:val="center"/>
      <w:pPr>
        <w:ind w:left="454" w:leftChars="0" w:hanging="454" w:firstLineChars="0"/>
      </w:pPr>
      <w:rPr>
        <w:rFonts w:hint="default"/>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9C0019E"/>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0914128"/>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BC6A9D"/>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1863DFA"/>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AFB4AD9"/>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34BE2"/>
    <w:rsid w:val="56397366"/>
    <w:rsid w:val="58080247"/>
    <w:rsid w:val="594A0658"/>
    <w:rsid w:val="5950112B"/>
    <w:rsid w:val="59C3293C"/>
    <w:rsid w:val="5A1C766A"/>
    <w:rsid w:val="5CF51F79"/>
    <w:rsid w:val="5CF528AB"/>
    <w:rsid w:val="5D132301"/>
    <w:rsid w:val="5EF258CA"/>
    <w:rsid w:val="5F1E1E73"/>
    <w:rsid w:val="606D4916"/>
    <w:rsid w:val="607A0954"/>
    <w:rsid w:val="607E64E9"/>
    <w:rsid w:val="612A3DEE"/>
    <w:rsid w:val="61993E05"/>
    <w:rsid w:val="62B67083"/>
    <w:rsid w:val="63132229"/>
    <w:rsid w:val="63C07045"/>
    <w:rsid w:val="649C599A"/>
    <w:rsid w:val="64F82482"/>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74CF6"/>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8620</Words>
  <Characters>8920</Characters>
  <Lines>53</Lines>
  <Paragraphs>15</Paragraphs>
  <TotalTime>5</TotalTime>
  <ScaleCrop>false</ScaleCrop>
  <LinksUpToDate>false</LinksUpToDate>
  <CharactersWithSpaces>10161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2025-12-12T08:26:28Z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FF94A42C68764469BED2FDB2A921C0BE_13</vt:lpwstr>
  </property>
  <property fmtid="{D5CDD505-2E9C-101B-9397-08002B2CF9AE}" pid="4" name="KSOTemplateDocerSaveRecord">
    <vt:lpwstr>eyJoZGlkIjoiYzUwZDFhNTA3NTBkYjYwNzBmOWEzNGQxZTA1ZTZlYTEiLCJ1c2VySWQiOiI0MTkyNjk4ODkifQ==</vt:lpwstr>
  </property>
</Properties>
</file>