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EB419">
      <w:pPr>
        <w:jc w:val="center"/>
        <w:rPr>
          <w:rFonts w:hint="eastAsia" w:ascii="仿宋" w:hAnsi="仿宋" w:eastAsia="仿宋" w:cs="仿宋"/>
          <w:sz w:val="72"/>
        </w:rPr>
      </w:pPr>
    </w:p>
    <w:p w14:paraId="23668EBA">
      <w:pPr>
        <w:jc w:val="center"/>
        <w:rPr>
          <w:rFonts w:hint="eastAsia" w:ascii="仿宋" w:hAnsi="仿宋" w:eastAsia="仿宋" w:cs="仿宋"/>
          <w:sz w:val="72"/>
        </w:rPr>
      </w:pPr>
    </w:p>
    <w:p w14:paraId="34ECD07E">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543ECF22">
      <w:pPr>
        <w:pStyle w:val="12"/>
      </w:pPr>
    </w:p>
    <w:p w14:paraId="54EFD54C">
      <w:pPr>
        <w:jc w:val="center"/>
        <w:rPr>
          <w:rFonts w:hint="default" w:ascii="仿宋_GB2312" w:hAnsi="宋体" w:eastAsia="仿宋_GB2312"/>
          <w:b/>
          <w:sz w:val="52"/>
          <w:szCs w:val="52"/>
          <w:lang w:val="en-US" w:eastAsia="zh-CN"/>
        </w:rPr>
      </w:pPr>
      <w:r>
        <w:rPr>
          <w:rFonts w:hint="default" w:ascii="仿宋_GB2312" w:hAnsi="宋体" w:eastAsia="仿宋_GB2312"/>
          <w:b/>
          <w:sz w:val="52"/>
          <w:szCs w:val="52"/>
          <w:lang w:val="en-US" w:eastAsia="zh-CN"/>
        </w:rPr>
        <w:t>年度大通量滤芯采购项目</w:t>
      </w:r>
    </w:p>
    <w:p w14:paraId="6F730390">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7C1F7162">
      <w:pPr>
        <w:jc w:val="center"/>
        <w:rPr>
          <w:rFonts w:hint="eastAsia" w:ascii="仿宋" w:hAnsi="仿宋" w:eastAsia="仿宋" w:cs="仿宋"/>
          <w:b/>
          <w:sz w:val="48"/>
          <w:szCs w:val="48"/>
        </w:rPr>
      </w:pPr>
    </w:p>
    <w:p w14:paraId="6778471B">
      <w:pPr>
        <w:spacing w:line="360" w:lineRule="auto"/>
        <w:rPr>
          <w:rFonts w:hint="eastAsia" w:ascii="仿宋" w:hAnsi="仿宋" w:eastAsia="仿宋" w:cs="仿宋"/>
          <w:sz w:val="40"/>
          <w:szCs w:val="48"/>
        </w:rPr>
      </w:pPr>
    </w:p>
    <w:p w14:paraId="45CFA879">
      <w:pPr>
        <w:spacing w:line="360" w:lineRule="auto"/>
        <w:rPr>
          <w:rFonts w:hint="eastAsia" w:ascii="仿宋" w:hAnsi="仿宋" w:eastAsia="仿宋" w:cs="仿宋"/>
          <w:sz w:val="40"/>
          <w:szCs w:val="48"/>
        </w:rPr>
      </w:pPr>
    </w:p>
    <w:p w14:paraId="4EE1A441">
      <w:pPr>
        <w:spacing w:line="360" w:lineRule="auto"/>
        <w:rPr>
          <w:rFonts w:hint="eastAsia" w:ascii="仿宋" w:hAnsi="仿宋" w:eastAsia="仿宋" w:cs="仿宋"/>
          <w:sz w:val="40"/>
          <w:szCs w:val="48"/>
        </w:rPr>
      </w:pPr>
    </w:p>
    <w:p w14:paraId="36405B2A">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w:t>
      </w:r>
      <w:bookmarkEnd w:id="1"/>
      <w:r>
        <w:rPr>
          <w:rFonts w:hint="eastAsia" w:ascii="仿宋" w:hAnsi="仿宋" w:eastAsia="仿宋" w:cs="仿宋"/>
          <w:sz w:val="32"/>
          <w:szCs w:val="32"/>
          <w:u w:val="single"/>
          <w:lang w:val="en-US" w:eastAsia="zh-CN"/>
        </w:rPr>
        <w:t xml:space="preserve">CG-LX-2507011 </w:t>
      </w:r>
    </w:p>
    <w:p w14:paraId="6D250556">
      <w:pPr>
        <w:spacing w:line="360" w:lineRule="auto"/>
        <w:ind w:firstLine="80" w:firstLineChars="25"/>
        <w:jc w:val="center"/>
        <w:rPr>
          <w:rFonts w:hint="eastAsia" w:ascii="仿宋" w:hAnsi="仿宋" w:eastAsia="仿宋" w:cs="仿宋"/>
          <w:sz w:val="32"/>
          <w:szCs w:val="32"/>
          <w:u w:val="single"/>
          <w:lang w:val="en-US" w:eastAsia="zh-CN"/>
        </w:rPr>
      </w:pPr>
      <w:bookmarkStart w:id="2" w:name="OLE_LINK52"/>
      <w:bookmarkStart w:id="3" w:name="OLE_LINK53"/>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 xml:space="preserve"> 年度大通量滤芯采购项目</w:t>
      </w:r>
    </w:p>
    <w:p w14:paraId="6A82DF5E">
      <w:pPr>
        <w:spacing w:line="360" w:lineRule="auto"/>
        <w:ind w:firstLine="80" w:firstLineChars="25"/>
        <w:jc w:val="center"/>
        <w:rPr>
          <w:rFonts w:hint="eastAsia" w:ascii="仿宋" w:hAnsi="仿宋" w:eastAsia="仿宋" w:cs="仿宋"/>
          <w:sz w:val="32"/>
          <w:szCs w:val="32"/>
          <w:u w:val="single"/>
          <w:lang w:val="en-US" w:eastAsia="zh-CN"/>
        </w:rPr>
      </w:pPr>
    </w:p>
    <w:p w14:paraId="12F97776">
      <w:pPr>
        <w:rPr>
          <w:rFonts w:hint="eastAsia" w:ascii="仿宋" w:hAnsi="仿宋" w:eastAsia="仿宋" w:cs="仿宋"/>
          <w:sz w:val="84"/>
        </w:rPr>
      </w:pPr>
    </w:p>
    <w:p w14:paraId="297F9618">
      <w:pPr>
        <w:rPr>
          <w:rFonts w:hint="eastAsia" w:ascii="仿宋" w:hAnsi="仿宋" w:eastAsia="仿宋" w:cs="仿宋"/>
          <w:sz w:val="84"/>
        </w:rPr>
      </w:pPr>
    </w:p>
    <w:p w14:paraId="33BAD177">
      <w:pPr>
        <w:rPr>
          <w:rFonts w:hint="eastAsia" w:ascii="仿宋" w:hAnsi="仿宋" w:eastAsia="仿宋" w:cs="仿宋"/>
          <w:sz w:val="84"/>
        </w:rPr>
      </w:pPr>
    </w:p>
    <w:p w14:paraId="1BFEA016">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289C425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九</w:t>
      </w:r>
      <w:r>
        <w:rPr>
          <w:rFonts w:hint="eastAsia" w:ascii="仿宋" w:hAnsi="仿宋" w:eastAsia="仿宋" w:cs="仿宋"/>
          <w:sz w:val="32"/>
          <w:szCs w:val="32"/>
        </w:rPr>
        <w:t>月</w:t>
      </w:r>
    </w:p>
    <w:p w14:paraId="1B2C013F">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69952642">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13D0532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8ECA06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14:paraId="7CF0B990">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10</w:t>
      </w:r>
      <w:r>
        <w:rPr>
          <w:b w:val="0"/>
          <w:bCs/>
          <w:sz w:val="32"/>
          <w:szCs w:val="28"/>
        </w:rPr>
        <w:fldChar w:fldCharType="end"/>
      </w:r>
      <w:r>
        <w:rPr>
          <w:rFonts w:hint="eastAsia" w:ascii="仿宋" w:hAnsi="仿宋" w:eastAsia="仿宋" w:cs="仿宋"/>
          <w:b w:val="0"/>
          <w:bCs/>
          <w:sz w:val="32"/>
          <w:szCs w:val="28"/>
        </w:rPr>
        <w:fldChar w:fldCharType="end"/>
      </w:r>
    </w:p>
    <w:p w14:paraId="30C103B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14:paraId="430C286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1B60AEC3">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78A7DB2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3FD4B93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2CB08D88">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D54F6DE">
      <w:pPr>
        <w:rPr>
          <w:rFonts w:hint="eastAsia" w:ascii="仿宋" w:hAnsi="仿宋" w:eastAsia="仿宋" w:cs="仿宋"/>
          <w:sz w:val="36"/>
        </w:rPr>
      </w:pPr>
    </w:p>
    <w:p w14:paraId="624240EE">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530583921"/>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42A9A8C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年度大通量滤芯采购项目进行招标</w:t>
      </w:r>
      <w:r>
        <w:rPr>
          <w:rFonts w:hint="eastAsia" w:ascii="仿宋" w:hAnsi="仿宋" w:eastAsia="仿宋" w:cs="仿宋"/>
          <w:sz w:val="30"/>
          <w:szCs w:val="30"/>
        </w:rPr>
        <w:t>，欢迎符合要求的供应商积极参与。</w:t>
      </w:r>
    </w:p>
    <w:p w14:paraId="429406B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3B61172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SX-CG-LX-2507011  </w:t>
      </w:r>
    </w:p>
    <w:p w14:paraId="4EB00A9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3"/>
        <w:tblW w:w="4331" w:type="pct"/>
        <w:jc w:val="center"/>
        <w:tblLayout w:type="fixed"/>
        <w:tblCellMar>
          <w:top w:w="0" w:type="dxa"/>
          <w:left w:w="108" w:type="dxa"/>
          <w:bottom w:w="0" w:type="dxa"/>
          <w:right w:w="108" w:type="dxa"/>
        </w:tblCellMar>
      </w:tblPr>
      <w:tblGrid>
        <w:gridCol w:w="457"/>
        <w:gridCol w:w="1633"/>
        <w:gridCol w:w="4290"/>
        <w:gridCol w:w="810"/>
        <w:gridCol w:w="855"/>
      </w:tblGrid>
      <w:tr w14:paraId="4A28875D">
        <w:tblPrEx>
          <w:tblCellMar>
            <w:top w:w="0" w:type="dxa"/>
            <w:left w:w="108" w:type="dxa"/>
            <w:bottom w:w="0" w:type="dxa"/>
            <w:right w:w="108" w:type="dxa"/>
          </w:tblCellMar>
        </w:tblPrEx>
        <w:trPr>
          <w:trHeight w:val="467" w:hRule="atLeast"/>
          <w:jc w:val="center"/>
        </w:trPr>
        <w:tc>
          <w:tcPr>
            <w:tcW w:w="457" w:type="dxa"/>
            <w:tcBorders>
              <w:top w:val="single" w:color="000000" w:sz="4" w:space="0"/>
              <w:left w:val="single" w:color="000000" w:sz="4" w:space="0"/>
              <w:bottom w:val="single" w:color="000000" w:sz="4" w:space="0"/>
              <w:right w:val="single" w:color="000000" w:sz="4" w:space="0"/>
            </w:tcBorders>
            <w:noWrap/>
            <w:vAlign w:val="center"/>
          </w:tcPr>
          <w:p w14:paraId="5AC3B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33" w:type="dxa"/>
            <w:tcBorders>
              <w:top w:val="single" w:color="000000" w:sz="4" w:space="0"/>
              <w:left w:val="single" w:color="000000" w:sz="4" w:space="0"/>
              <w:bottom w:val="single" w:color="000000" w:sz="4" w:space="0"/>
              <w:right w:val="single" w:color="000000" w:sz="4" w:space="0"/>
            </w:tcBorders>
            <w:noWrap/>
            <w:vAlign w:val="center"/>
          </w:tcPr>
          <w:p w14:paraId="3C24D2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4290" w:type="dxa"/>
            <w:tcBorders>
              <w:top w:val="single" w:color="000000" w:sz="4" w:space="0"/>
              <w:left w:val="single" w:color="000000" w:sz="4" w:space="0"/>
              <w:bottom w:val="single" w:color="000000" w:sz="4" w:space="0"/>
              <w:right w:val="single" w:color="000000" w:sz="4" w:space="0"/>
            </w:tcBorders>
            <w:noWrap/>
            <w:vAlign w:val="center"/>
          </w:tcPr>
          <w:p w14:paraId="71DB8D3E">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38C64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DD0BE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06699C0C">
        <w:tblPrEx>
          <w:tblCellMar>
            <w:top w:w="0" w:type="dxa"/>
            <w:left w:w="108" w:type="dxa"/>
            <w:bottom w:w="0" w:type="dxa"/>
            <w:right w:w="108" w:type="dxa"/>
          </w:tblCellMar>
        </w:tblPrEx>
        <w:trPr>
          <w:trHeight w:val="532" w:hRule="atLeast"/>
          <w:jc w:val="center"/>
        </w:trPr>
        <w:tc>
          <w:tcPr>
            <w:tcW w:w="457" w:type="dxa"/>
            <w:tcBorders>
              <w:top w:val="single" w:color="000000" w:sz="4" w:space="0"/>
              <w:left w:val="single" w:color="000000" w:sz="4" w:space="0"/>
              <w:bottom w:val="single" w:color="000000" w:sz="4" w:space="0"/>
              <w:right w:val="single" w:color="000000" w:sz="4" w:space="0"/>
            </w:tcBorders>
            <w:noWrap/>
            <w:vAlign w:val="center"/>
          </w:tcPr>
          <w:p w14:paraId="42F726E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64EA2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大通量滤芯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3136D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HFPP-WPP0500-40EC过滤介质:熔喷超细PP聚丙烯纤维滤膜；骨架:PP 聚丙烯；熔接方式:热熔；支撑膜:PP聚丙烯；垫片/密封圈: 氟胶圈；尺寸规格（公称尺寸）:40英寸；通量40t/h；过滤精度5微米</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E5BA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250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7CB89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支</w:t>
            </w:r>
          </w:p>
        </w:tc>
      </w:tr>
      <w:tr w14:paraId="3DA28FB8">
        <w:tblPrEx>
          <w:tblCellMar>
            <w:top w:w="0" w:type="dxa"/>
            <w:left w:w="108" w:type="dxa"/>
            <w:bottom w:w="0" w:type="dxa"/>
            <w:right w:w="108" w:type="dxa"/>
          </w:tblCellMar>
        </w:tblPrEx>
        <w:trPr>
          <w:trHeight w:val="532" w:hRule="atLeast"/>
          <w:jc w:val="center"/>
        </w:trPr>
        <w:tc>
          <w:tcPr>
            <w:tcW w:w="457" w:type="dxa"/>
            <w:tcBorders>
              <w:top w:val="single" w:color="000000" w:sz="4" w:space="0"/>
              <w:left w:val="single" w:color="000000" w:sz="4" w:space="0"/>
              <w:bottom w:val="single" w:color="000000" w:sz="4" w:space="0"/>
              <w:right w:val="single" w:color="000000" w:sz="4" w:space="0"/>
            </w:tcBorders>
            <w:noWrap/>
            <w:vAlign w:val="center"/>
          </w:tcPr>
          <w:p w14:paraId="2DF1F5B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F64E8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大通量滤芯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0533C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HFPP-WPP0500-40EC过滤介质:熔喷超细PP聚丙烯纤维滤膜；骨架:PP 聚丙烯；熔接方式:热熔；支撑膜:PP聚丙烯；垫片/密封圈: 氟胶圈；尺寸规格（公称尺寸）:40英寸；通量40t/h；过滤精度50微米</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A17E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D36E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支</w:t>
            </w:r>
          </w:p>
        </w:tc>
      </w:tr>
    </w:tbl>
    <w:p w14:paraId="47E30BEA">
      <w:pPr>
        <w:pStyle w:val="2"/>
        <w:snapToGrid/>
        <w:spacing w:line="360" w:lineRule="auto"/>
        <w:ind w:left="0" w:leftChars="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w:t>
      </w:r>
    </w:p>
    <w:p w14:paraId="726C6CF1">
      <w:pPr>
        <w:pStyle w:val="2"/>
        <w:numPr>
          <w:ilvl w:val="0"/>
          <w:numId w:val="0"/>
        </w:numPr>
        <w:snapToGrid/>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本项目采购总金额限价为</w:t>
      </w:r>
      <w:r>
        <w:rPr>
          <w:rFonts w:hint="eastAsia" w:ascii="仿宋" w:hAnsi="仿宋" w:eastAsia="仿宋" w:cs="仿宋"/>
          <w:sz w:val="30"/>
          <w:szCs w:val="30"/>
          <w:highlight w:val="none"/>
          <w:lang w:eastAsia="zh-CN"/>
        </w:rPr>
        <w:t>人民币</w:t>
      </w:r>
      <w:r>
        <w:rPr>
          <w:rFonts w:hint="eastAsia" w:ascii="仿宋" w:hAnsi="仿宋" w:eastAsia="仿宋" w:cs="仿宋"/>
          <w:sz w:val="30"/>
          <w:szCs w:val="30"/>
          <w:highlight w:val="none"/>
          <w:lang w:val="en-US" w:eastAsia="zh-CN"/>
        </w:rPr>
        <w:t>5.5万</w:t>
      </w:r>
      <w:r>
        <w:rPr>
          <w:rFonts w:hint="eastAsia" w:ascii="仿宋" w:hAnsi="仿宋" w:eastAsia="仿宋" w:cs="仿宋"/>
          <w:sz w:val="30"/>
          <w:szCs w:val="30"/>
          <w:highlight w:val="none"/>
        </w:rPr>
        <w:t>元。</w:t>
      </w:r>
    </w:p>
    <w:p w14:paraId="3BC5DD79">
      <w:pPr>
        <w:pStyle w:val="2"/>
        <w:numPr>
          <w:ilvl w:val="0"/>
          <w:numId w:val="0"/>
        </w:numPr>
        <w:snapToGrid/>
        <w:spacing w:line="360" w:lineRule="auto"/>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4.投标人提供货物规格尺寸若与招标人现场要求货物尺寸存在出入，以招标人现场要求货物为准。投标人提供的货品尺寸及插口需与我公司原设备相匹配，如遇所供配件与原设备尺寸不符等情况，需投标人自行负责。</w:t>
      </w:r>
    </w:p>
    <w:p w14:paraId="7BFF74C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highlight w:val="none"/>
          <w:lang w:eastAsia="zh-CN"/>
        </w:rPr>
      </w:pPr>
      <w:r>
        <w:rPr>
          <w:rFonts w:hint="eastAsia" w:ascii="仿宋_GB2312" w:eastAsia="仿宋_GB2312"/>
          <w:b/>
          <w:bCs/>
          <w:sz w:val="30"/>
          <w:szCs w:val="30"/>
          <w:highlight w:val="none"/>
          <w:lang w:eastAsia="zh-CN"/>
        </w:rPr>
        <w:t>二、供应商要求。</w:t>
      </w:r>
    </w:p>
    <w:p w14:paraId="24FDCBE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2DFB282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23F826D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50BB5A9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14:paraId="60780F04">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5.本项目内容不允许分包。</w:t>
      </w:r>
    </w:p>
    <w:p w14:paraId="31202C6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530583879"/>
      <w:bookmarkStart w:id="8" w:name="_Toc530583922"/>
      <w:bookmarkStart w:id="9" w:name="_Toc23057"/>
      <w:bookmarkStart w:id="10" w:name="_Toc530583923"/>
      <w:bookmarkStart w:id="11"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0AA8C9E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10月11</w:t>
      </w:r>
      <w:r>
        <w:rPr>
          <w:rFonts w:hint="eastAsia" w:ascii="仿宋_GB2312" w:eastAsia="仿宋_GB2312"/>
          <w:sz w:val="30"/>
          <w:szCs w:val="30"/>
        </w:rPr>
        <w:t>日。</w:t>
      </w:r>
    </w:p>
    <w:p w14:paraId="413918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00939C8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33FF4D8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F8A84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8DF5BA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69476E1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报价文件邮递递交截止时间：截至2025年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10</w:t>
      </w:r>
      <w:r>
        <w:rPr>
          <w:rFonts w:hint="eastAsia" w:ascii="仿宋_GB2312" w:eastAsia="仿宋_GB2312"/>
          <w:sz w:val="30"/>
          <w:szCs w:val="30"/>
        </w:rPr>
        <w:t>日，以邮寄签收时间为准，因邮寄原因导致报价文件不能如期送达等风险由供应商自行承担。</w:t>
      </w:r>
    </w:p>
    <w:p w14:paraId="69EA96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F6C3BF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6E0CCE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67FB804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6C81090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483B6D10">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2E58BB0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62C16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w:t>
      </w:r>
      <w:r>
        <w:rPr>
          <w:rFonts w:hint="eastAsia" w:ascii="仿宋_GB2312" w:eastAsia="仿宋_GB2312" w:cs="Times New Roman"/>
          <w:sz w:val="30"/>
          <w:szCs w:val="30"/>
          <w:lang w:val="en-US" w:eastAsia="zh-CN"/>
        </w:rPr>
        <w:t>0575-85791900</w:t>
      </w:r>
    </w:p>
    <w:p w14:paraId="7336D46D">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10380F46">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9月29</w:t>
      </w:r>
      <w:r>
        <w:rPr>
          <w:rFonts w:hint="eastAsia" w:ascii="仿宋_GB2312" w:eastAsia="仿宋_GB2312"/>
          <w:sz w:val="30"/>
          <w:szCs w:val="30"/>
        </w:rPr>
        <w:t>日</w:t>
      </w:r>
    </w:p>
    <w:p w14:paraId="10E9B901">
      <w:pPr>
        <w:pStyle w:val="2"/>
        <w:rPr>
          <w:rFonts w:hint="eastAsia" w:ascii="仿宋_GB2312" w:eastAsia="仿宋_GB2312"/>
          <w:sz w:val="30"/>
          <w:szCs w:val="30"/>
        </w:rPr>
      </w:pPr>
    </w:p>
    <w:p w14:paraId="3A86D49D">
      <w:pPr>
        <w:pStyle w:val="2"/>
        <w:rPr>
          <w:rFonts w:hint="eastAsia" w:ascii="仿宋_GB2312" w:eastAsia="仿宋_GB2312"/>
          <w:sz w:val="30"/>
          <w:szCs w:val="30"/>
        </w:rPr>
      </w:pPr>
      <w:bookmarkStart w:id="21" w:name="_GoBack"/>
      <w:bookmarkEnd w:id="21"/>
    </w:p>
    <w:p w14:paraId="4EFDF728">
      <w:pPr>
        <w:pStyle w:val="2"/>
        <w:rPr>
          <w:rFonts w:hint="eastAsia" w:ascii="仿宋_GB2312" w:eastAsia="仿宋_GB2312"/>
          <w:sz w:val="30"/>
          <w:szCs w:val="30"/>
        </w:rPr>
      </w:pPr>
    </w:p>
    <w:p w14:paraId="41CF67AE">
      <w:pPr>
        <w:pStyle w:val="2"/>
        <w:rPr>
          <w:rFonts w:hint="eastAsia" w:ascii="仿宋_GB2312" w:eastAsia="仿宋_GB2312"/>
          <w:sz w:val="30"/>
          <w:szCs w:val="30"/>
        </w:rPr>
      </w:pPr>
    </w:p>
    <w:p w14:paraId="55D780DF">
      <w:pPr>
        <w:pStyle w:val="2"/>
        <w:rPr>
          <w:rFonts w:hint="eastAsia" w:ascii="仿宋_GB2312" w:eastAsia="仿宋_GB2312"/>
          <w:sz w:val="30"/>
          <w:szCs w:val="30"/>
        </w:rPr>
      </w:pPr>
    </w:p>
    <w:p w14:paraId="70FC8F71">
      <w:pPr>
        <w:pStyle w:val="2"/>
        <w:rPr>
          <w:rFonts w:hint="eastAsia" w:ascii="仿宋_GB2312" w:eastAsia="仿宋_GB2312"/>
          <w:sz w:val="30"/>
          <w:szCs w:val="30"/>
        </w:rPr>
      </w:pPr>
    </w:p>
    <w:p w14:paraId="758970A0">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 w:hAnsi="仿宋" w:eastAsia="仿宋" w:cs="仿宋"/>
          <w:b/>
          <w:snapToGrid w:val="0"/>
          <w:color w:val="000000"/>
          <w:kern w:val="44"/>
          <w:sz w:val="44"/>
          <w:szCs w:val="44"/>
          <w:lang w:val="en-US" w:eastAsia="zh-CN" w:bidi="ar-SA"/>
        </w:rPr>
        <w:t>第二部分   采购须知</w:t>
      </w:r>
      <w:bookmarkEnd w:id="7"/>
      <w:bookmarkEnd w:id="8"/>
      <w:bookmarkEnd w:id="9"/>
    </w:p>
    <w:p w14:paraId="5DF30CD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43837104">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20D0069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4007F91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2BE745B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53DF06A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4083C06F">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764FA82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120E9D1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4212F15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79BDD39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1538DA9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E17C05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6EEF3F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0A4B3DF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75AC62A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7B4BC3D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12D2C136">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12B87EAC">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1795959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4455233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C725121">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80F98EB">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4D53D4E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0C87247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5F467F6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3AB0841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4F980AA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5840584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7952F743">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0EAA2AE1">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327EDD2E">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D6E035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1661636">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EE49715">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22F7029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8A6B92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1CC95567">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1E895EF2">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58BE4334">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140DA1A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18E1B25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199C01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20EDC6C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1C36D9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16687E2F">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6A6C15B8">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4ED82A19">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3678CC37">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173ABC32">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400E0B3">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FFD1E09">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405C3781">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4FB8EE92">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550D5C0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6BBD64B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41C0BF6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5563CADB">
      <w:pPr>
        <w:pStyle w:val="4"/>
        <w:numPr>
          <w:ilvl w:val="0"/>
          <w:numId w:val="0"/>
        </w:numPr>
        <w:jc w:val="center"/>
        <w:outlineLvl w:val="9"/>
        <w:rPr>
          <w:rFonts w:hint="eastAsia" w:ascii="仿宋" w:hAnsi="仿宋" w:eastAsia="仿宋" w:cs="仿宋"/>
          <w:snapToGrid w:val="0"/>
          <w:sz w:val="44"/>
          <w:szCs w:val="44"/>
        </w:rPr>
      </w:pPr>
    </w:p>
    <w:p w14:paraId="5CB04477">
      <w:pPr>
        <w:rPr>
          <w:rFonts w:hint="eastAsia" w:ascii="仿宋" w:hAnsi="仿宋" w:eastAsia="仿宋" w:cs="仿宋"/>
          <w:snapToGrid w:val="0"/>
          <w:sz w:val="44"/>
          <w:szCs w:val="44"/>
        </w:rPr>
      </w:pPr>
    </w:p>
    <w:p w14:paraId="13A683CE">
      <w:pPr>
        <w:pStyle w:val="6"/>
        <w:rPr>
          <w:rFonts w:hint="eastAsia" w:ascii="仿宋" w:hAnsi="仿宋" w:eastAsia="仿宋" w:cs="仿宋"/>
          <w:snapToGrid w:val="0"/>
          <w:sz w:val="44"/>
          <w:szCs w:val="44"/>
        </w:rPr>
      </w:pPr>
    </w:p>
    <w:p w14:paraId="172B7A4A">
      <w:pPr>
        <w:rPr>
          <w:rFonts w:hint="eastAsia" w:ascii="仿宋" w:hAnsi="仿宋" w:eastAsia="仿宋" w:cs="仿宋"/>
          <w:snapToGrid w:val="0"/>
          <w:sz w:val="44"/>
          <w:szCs w:val="44"/>
        </w:rPr>
      </w:pPr>
    </w:p>
    <w:p w14:paraId="519B4F15">
      <w:pPr>
        <w:pStyle w:val="2"/>
        <w:rPr>
          <w:rFonts w:hint="eastAsia" w:ascii="仿宋" w:hAnsi="仿宋" w:eastAsia="仿宋" w:cs="仿宋"/>
          <w:snapToGrid w:val="0"/>
          <w:sz w:val="44"/>
          <w:szCs w:val="44"/>
        </w:rPr>
      </w:pPr>
    </w:p>
    <w:p w14:paraId="10DC6F5B">
      <w:pPr>
        <w:pStyle w:val="2"/>
        <w:rPr>
          <w:rFonts w:hint="eastAsia" w:ascii="仿宋" w:hAnsi="仿宋" w:eastAsia="仿宋" w:cs="仿宋"/>
          <w:snapToGrid w:val="0"/>
          <w:sz w:val="44"/>
          <w:szCs w:val="44"/>
        </w:rPr>
      </w:pPr>
    </w:p>
    <w:p w14:paraId="1643322B">
      <w:pPr>
        <w:pStyle w:val="12"/>
        <w:rPr>
          <w:rFonts w:hint="eastAsia" w:ascii="仿宋" w:hAnsi="仿宋" w:eastAsia="仿宋" w:cs="仿宋"/>
          <w:snapToGrid w:val="0"/>
          <w:sz w:val="44"/>
          <w:szCs w:val="44"/>
        </w:rPr>
      </w:pPr>
    </w:p>
    <w:p w14:paraId="6F7B1054">
      <w:pPr>
        <w:rPr>
          <w:rFonts w:hint="eastAsia" w:ascii="仿宋" w:hAnsi="仿宋" w:eastAsia="仿宋" w:cs="仿宋"/>
          <w:snapToGrid w:val="0"/>
          <w:sz w:val="44"/>
          <w:szCs w:val="44"/>
        </w:rPr>
      </w:pPr>
    </w:p>
    <w:p w14:paraId="3B113E72">
      <w:pPr>
        <w:pStyle w:val="4"/>
        <w:numPr>
          <w:ilvl w:val="0"/>
          <w:numId w:val="0"/>
        </w:numPr>
        <w:jc w:val="center"/>
        <w:rPr>
          <w:rFonts w:hint="eastAsia" w:ascii="仿宋" w:hAnsi="仿宋" w:eastAsia="仿宋" w:cs="仿宋"/>
          <w:b w:val="0"/>
          <w:bCs/>
          <w:snapToGrid w:val="0"/>
          <w:sz w:val="44"/>
        </w:rPr>
      </w:pPr>
      <w:bookmarkStart w:id="12" w:name="_Toc4053"/>
      <w:r>
        <w:rPr>
          <w:rFonts w:hint="eastAsia" w:ascii="仿宋" w:hAnsi="仿宋" w:eastAsia="仿宋" w:cs="仿宋"/>
          <w:snapToGrid w:val="0"/>
          <w:sz w:val="44"/>
          <w:szCs w:val="44"/>
        </w:rPr>
        <w:t>第三部分   询价内容</w:t>
      </w:r>
      <w:bookmarkEnd w:id="10"/>
      <w:bookmarkEnd w:id="11"/>
      <w:bookmarkEnd w:id="12"/>
    </w:p>
    <w:p w14:paraId="20F783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56C070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0F473F0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444D9E5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lang w:val="en-US" w:eastAsia="zh-CN"/>
        </w:rPr>
        <w:t>本项目供货期为一年，根据采购人实际需要，分批次供货，按实际结算。双方签订合同后，供应商接到采购人送货通知后，5个工作日内将货物如数送至采购人指定地点</w:t>
      </w:r>
      <w:r>
        <w:rPr>
          <w:rFonts w:hint="eastAsia" w:ascii="仿宋" w:hAnsi="仿宋" w:eastAsia="仿宋" w:cs="仿宋"/>
          <w:color w:val="auto"/>
          <w:kern w:val="2"/>
          <w:sz w:val="30"/>
          <w:szCs w:val="30"/>
          <w:lang w:eastAsia="zh-CN"/>
        </w:rPr>
        <w:t>。</w:t>
      </w:r>
    </w:p>
    <w:p w14:paraId="5542679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490CA6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每次送货完成后，供货方提供经双方确认的送货清单及增值税专用发票，采购人自收到准确清单和发票后，于次二月完成货款支付。供货方需提供履约保证金（合同价的5%），合同履约完成后退还</w:t>
      </w:r>
      <w:r>
        <w:rPr>
          <w:rFonts w:hint="eastAsia" w:ascii="仿宋" w:hAnsi="仿宋" w:eastAsia="仿宋" w:cs="仿宋"/>
          <w:color w:val="auto"/>
          <w:kern w:val="2"/>
          <w:sz w:val="30"/>
          <w:szCs w:val="30"/>
        </w:rPr>
        <w:t>。</w:t>
      </w:r>
    </w:p>
    <w:p w14:paraId="6F94A17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E7712E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75D194B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42FB0458">
      <w:pPr>
        <w:pStyle w:val="4"/>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2C38EEF5">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36F8FF30">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1A7624AC">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供货</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1711"/>
        <w:gridCol w:w="709"/>
        <w:gridCol w:w="709"/>
        <w:gridCol w:w="992"/>
        <w:gridCol w:w="1633"/>
        <w:gridCol w:w="1627"/>
      </w:tblGrid>
      <w:tr w14:paraId="29B27345">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085ABDB">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8B09A60">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物资名称</w:t>
            </w:r>
          </w:p>
        </w:tc>
        <w:tc>
          <w:tcPr>
            <w:tcW w:w="1711" w:type="dxa"/>
            <w:tcBorders>
              <w:top w:val="single" w:color="auto" w:sz="4" w:space="0"/>
              <w:left w:val="nil"/>
              <w:bottom w:val="single" w:color="auto" w:sz="4" w:space="0"/>
              <w:right w:val="single" w:color="auto" w:sz="4" w:space="0"/>
            </w:tcBorders>
            <w:noWrap w:val="0"/>
            <w:vAlign w:val="center"/>
          </w:tcPr>
          <w:p w14:paraId="7E1DDE4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规格型号</w:t>
            </w:r>
          </w:p>
        </w:tc>
        <w:tc>
          <w:tcPr>
            <w:tcW w:w="709" w:type="dxa"/>
            <w:tcBorders>
              <w:top w:val="single" w:color="auto" w:sz="4" w:space="0"/>
              <w:left w:val="nil"/>
              <w:bottom w:val="single" w:color="auto" w:sz="4" w:space="0"/>
              <w:right w:val="single" w:color="auto" w:sz="4" w:space="0"/>
            </w:tcBorders>
            <w:noWrap w:val="0"/>
            <w:vAlign w:val="center"/>
          </w:tcPr>
          <w:p w14:paraId="0FE24892">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单位</w:t>
            </w:r>
          </w:p>
        </w:tc>
        <w:tc>
          <w:tcPr>
            <w:tcW w:w="709" w:type="dxa"/>
            <w:tcBorders>
              <w:top w:val="single" w:color="auto" w:sz="4" w:space="0"/>
              <w:left w:val="nil"/>
              <w:bottom w:val="single" w:color="auto" w:sz="4" w:space="0"/>
              <w:right w:val="single" w:color="auto" w:sz="4" w:space="0"/>
            </w:tcBorders>
            <w:noWrap w:val="0"/>
            <w:vAlign w:val="center"/>
          </w:tcPr>
          <w:p w14:paraId="1827530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数量</w:t>
            </w:r>
          </w:p>
        </w:tc>
        <w:tc>
          <w:tcPr>
            <w:tcW w:w="992" w:type="dxa"/>
            <w:tcBorders>
              <w:top w:val="single" w:color="auto" w:sz="4" w:space="0"/>
              <w:left w:val="nil"/>
              <w:bottom w:val="single" w:color="auto" w:sz="4" w:space="0"/>
              <w:right w:val="single" w:color="auto" w:sz="4" w:space="0"/>
            </w:tcBorders>
            <w:noWrap w:val="0"/>
            <w:vAlign w:val="center"/>
          </w:tcPr>
          <w:p w14:paraId="0662135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4A9172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07EED21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27E85A2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01AE2C9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12FDB466">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ED6F5F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7903C9D8">
            <w:pPr>
              <w:adjustRightInd/>
              <w:snapToGrid/>
              <w:spacing w:after="0"/>
              <w:jc w:val="center"/>
              <w:rPr>
                <w:rFonts w:hint="eastAsia" w:ascii="Times New Roman" w:hAnsi="Times New Roman" w:eastAsia="方正仿宋_GBK" w:cs="Times New Roman"/>
                <w:b/>
                <w:bCs/>
                <w:sz w:val="24"/>
                <w:szCs w:val="24"/>
              </w:rPr>
            </w:pPr>
          </w:p>
        </w:tc>
        <w:tc>
          <w:tcPr>
            <w:tcW w:w="1711" w:type="dxa"/>
            <w:tcBorders>
              <w:top w:val="nil"/>
              <w:left w:val="nil"/>
              <w:bottom w:val="single" w:color="auto" w:sz="4" w:space="0"/>
              <w:right w:val="single" w:color="auto" w:sz="4" w:space="0"/>
            </w:tcBorders>
            <w:shd w:val="clear" w:color="000000" w:fill="FFFFFF"/>
            <w:noWrap w:val="0"/>
            <w:vAlign w:val="center"/>
          </w:tcPr>
          <w:p w14:paraId="3FA647C3">
            <w:pPr>
              <w:adjustRightInd/>
              <w:snapToGrid/>
              <w:spacing w:after="0"/>
              <w:jc w:val="center"/>
              <w:rPr>
                <w:rFonts w:hint="eastAsia"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14:paraId="6533A1DE">
            <w:pPr>
              <w:adjustRightInd/>
              <w:snapToGrid/>
              <w:spacing w:after="0"/>
              <w:jc w:val="center"/>
              <w:rPr>
                <w:rFonts w:hint="default"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14:paraId="26704756">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632BF058">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797EC2E6">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5F60B0E">
            <w:pPr>
              <w:adjustRightInd/>
              <w:snapToGrid/>
              <w:spacing w:after="0"/>
              <w:jc w:val="center"/>
              <w:rPr>
                <w:rFonts w:hint="eastAsia" w:ascii="Times New Roman" w:hAnsi="Times New Roman" w:eastAsia="方正仿宋_GBK" w:cs="Times New Roman"/>
                <w:b/>
                <w:bCs/>
                <w:sz w:val="24"/>
                <w:szCs w:val="24"/>
              </w:rPr>
            </w:pPr>
          </w:p>
        </w:tc>
      </w:tr>
      <w:tr w14:paraId="0E877BCF">
        <w:tblPrEx>
          <w:tblCellMar>
            <w:top w:w="0" w:type="dxa"/>
            <w:left w:w="108" w:type="dxa"/>
            <w:bottom w:w="0" w:type="dxa"/>
            <w:right w:w="108" w:type="dxa"/>
          </w:tblCellMar>
        </w:tblPrEx>
        <w:trPr>
          <w:trHeight w:val="836" w:hRule="atLeast"/>
          <w:jc w:val="center"/>
        </w:trPr>
        <w:tc>
          <w:tcPr>
            <w:tcW w:w="6311" w:type="dxa"/>
            <w:gridSpan w:val="6"/>
            <w:tcBorders>
              <w:top w:val="nil"/>
              <w:left w:val="single" w:color="auto" w:sz="4" w:space="0"/>
              <w:bottom w:val="single" w:color="auto" w:sz="4" w:space="0"/>
              <w:right w:val="single" w:color="auto" w:sz="4" w:space="0"/>
            </w:tcBorders>
            <w:noWrap w:val="0"/>
            <w:vAlign w:val="center"/>
          </w:tcPr>
          <w:p w14:paraId="47F666EB">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615F5B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6E443802">
            <w:pPr>
              <w:adjustRightInd/>
              <w:snapToGrid/>
              <w:spacing w:after="0"/>
              <w:jc w:val="left"/>
              <w:rPr>
                <w:rFonts w:hint="eastAsia" w:ascii="Times New Roman" w:hAnsi="Times New Roman" w:eastAsia="方正仿宋_GBK" w:cs="Times New Roman"/>
                <w:b/>
                <w:bCs/>
                <w:sz w:val="24"/>
                <w:szCs w:val="24"/>
              </w:rPr>
            </w:pPr>
          </w:p>
        </w:tc>
      </w:tr>
      <w:tr w14:paraId="2903F576">
        <w:tblPrEx>
          <w:tblCellMar>
            <w:top w:w="0" w:type="dxa"/>
            <w:left w:w="108" w:type="dxa"/>
            <w:bottom w:w="0" w:type="dxa"/>
            <w:right w:w="108" w:type="dxa"/>
          </w:tblCellMar>
        </w:tblPrEx>
        <w:trPr>
          <w:trHeight w:val="716" w:hRule="atLeast"/>
          <w:jc w:val="center"/>
        </w:trPr>
        <w:tc>
          <w:tcPr>
            <w:tcW w:w="9571" w:type="dxa"/>
            <w:gridSpan w:val="8"/>
            <w:tcBorders>
              <w:top w:val="nil"/>
              <w:left w:val="single" w:color="auto" w:sz="4" w:space="0"/>
              <w:bottom w:val="single" w:color="auto" w:sz="4" w:space="0"/>
              <w:right w:val="single" w:color="auto" w:sz="4" w:space="0"/>
            </w:tcBorders>
            <w:noWrap w:val="0"/>
            <w:vAlign w:val="center"/>
          </w:tcPr>
          <w:p w14:paraId="74D1688C">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1E1C812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eastAsia="zh-CN"/>
        </w:rPr>
        <w:t>供货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453342D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供货</w:t>
      </w:r>
      <w:r>
        <w:rPr>
          <w:rFonts w:hint="eastAsia" w:ascii="方正仿宋_GBK" w:hAnsi="方正仿宋_GBK" w:eastAsia="方正仿宋_GBK" w:cs="方正仿宋_GBK"/>
          <w:sz w:val="28"/>
          <w:szCs w:val="28"/>
        </w:rPr>
        <w:t>时间：</w:t>
      </w:r>
      <w:r>
        <w:rPr>
          <w:rFonts w:hint="eastAsia" w:ascii="方正仿宋_GBK" w:hAnsi="方正仿宋_GBK" w:eastAsia="方正仿宋_GBK" w:cs="方正仿宋_GBK"/>
          <w:sz w:val="28"/>
          <w:szCs w:val="28"/>
          <w:lang w:eastAsia="zh-CN"/>
        </w:rPr>
        <w:t>本项目供货期为一年，根据采购人实际需要，分批次供货，按实际结算。双方签订合同后，供应商接到采购人送货通知后，</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个工作日内将货物如数送至采购人指定地点</w:t>
      </w:r>
      <w:r>
        <w:rPr>
          <w:rFonts w:hint="eastAsia" w:ascii="方正仿宋_GBK" w:hAnsi="方正仿宋_GBK" w:eastAsia="方正仿宋_GBK" w:cs="方正仿宋_GBK"/>
          <w:sz w:val="28"/>
          <w:szCs w:val="28"/>
        </w:rPr>
        <w:t>。</w:t>
      </w:r>
    </w:p>
    <w:p w14:paraId="15FBED4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供货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2B2F559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3、供货要求：交货时，应附有相应的装货清单、合格证及相关技术资料。（如有）</w:t>
      </w:r>
    </w:p>
    <w:p w14:paraId="44C320E3">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14:paraId="0A7EBEE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符合现场使用及安装要求。</w:t>
      </w:r>
    </w:p>
    <w:p w14:paraId="0BC6992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36911F9">
      <w:pPr>
        <w:pStyle w:val="34"/>
        <w:keepNext w:val="0"/>
        <w:keepLines w:val="0"/>
        <w:pageBreakBefore w:val="0"/>
        <w:widowControl/>
        <w:kinsoku/>
        <w:wordWrap/>
        <w:overflowPunct/>
        <w:topLinePunct w:val="0"/>
        <w:autoSpaceDE/>
        <w:autoSpaceDN/>
        <w:bidi w:val="0"/>
        <w:adjustRightInd w:val="0"/>
        <w:snapToGrid w:val="0"/>
        <w:spacing w:after="0" w:line="579" w:lineRule="exact"/>
        <w:ind w:left="279" w:leftChars="133" w:firstLine="280" w:firstLineChars="1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eastAsia="zh-CN"/>
        </w:rPr>
        <w:t>总价</w:t>
      </w:r>
      <w:r>
        <w:rPr>
          <w:rFonts w:hint="eastAsia" w:ascii="方正仿宋_GBK" w:hAnsi="方正仿宋_GBK" w:eastAsia="方正仿宋_GBK" w:cs="方正仿宋_GBK"/>
          <w:sz w:val="28"/>
          <w:szCs w:val="28"/>
        </w:rPr>
        <w:t>合同，金额包含包装费、运费、税金、保险费等， 供需双方不能因市场价格变化而调整合同价。</w:t>
      </w:r>
    </w:p>
    <w:p w14:paraId="1BB9B344">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52E204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lang w:eastAsia="zh-CN"/>
        </w:rPr>
        <w:t>每次送货完成后，供货方提供经双方确认的送货清单及增值税专用发票，采购人自收到准确清单和发票后，于次二月完成货款支付。供货方需提供履约保证金（合同价的5%），合同履约完成后退还</w:t>
      </w:r>
      <w:r>
        <w:rPr>
          <w:rFonts w:hint="eastAsia" w:ascii="方正仿宋_GBK" w:hAnsi="方正仿宋_GBK" w:eastAsia="方正仿宋_GBK" w:cs="方正仿宋_GBK"/>
          <w:color w:val="auto"/>
          <w:kern w:val="2"/>
          <w:sz w:val="28"/>
          <w:szCs w:val="28"/>
        </w:rPr>
        <w:t>。</w:t>
      </w:r>
    </w:p>
    <w:p w14:paraId="56AA12FF">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35A817B8">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73FD37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F304792">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220506C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6D43C1D8">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6BA67361">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供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27C7A2CE">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65A979A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50F570C4">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517AD2A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6A6141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7F0296D3">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98880A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035FEAFA">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26F90E7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1E6F3A12">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C78ABD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393C134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56EB3E8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方正仿宋_GBK" w:hAnsi="方正仿宋_GBK" w:eastAsia="方正仿宋_GBK" w:cs="方正仿宋_GBK"/>
          <w:sz w:val="28"/>
          <w:szCs w:val="28"/>
        </w:rPr>
        <w:br w:type="page"/>
      </w:r>
      <w:r>
        <w:rPr>
          <w:rFonts w:hint="eastAsia" w:ascii="Times New Roman" w:hAnsi="Times New Roman" w:eastAsia="方正仿宋_GBK" w:cs="Times New Roman"/>
          <w:b/>
          <w:bCs/>
          <w:sz w:val="28"/>
          <w:szCs w:val="28"/>
          <w:highlight w:val="none"/>
          <w:lang w:val="en-US" w:eastAsia="zh-CN"/>
        </w:rPr>
        <w:t>附件：</w:t>
      </w:r>
    </w:p>
    <w:p w14:paraId="4ED188FA">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680823B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6BEFB47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年度大通量滤芯采购项目</w:t>
      </w:r>
    </w:p>
    <w:p w14:paraId="5BF27F0E">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3B0C6F86">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23A184F8">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3396A70F">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41CA0BE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5F35611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2E7EA6D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445E1B6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214B227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528C214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216B087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05413C5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608528D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41C126F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1F2E2E4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54023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50C73F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7A8A03C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5748F48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21334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052A79F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7A950F7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6BC0231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F42B54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7F8191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35911D4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20F3445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w:t>
      </w:r>
      <w:r>
        <w:rPr>
          <w:rFonts w:hint="eastAsia" w:ascii="Times New Roman" w:hAnsi="Times New Roman" w:eastAsia="方正仿宋_GBK" w:cs="Times New Roman"/>
          <w:sz w:val="28"/>
          <w:szCs w:val="28"/>
          <w:highlight w:val="none"/>
          <w:lang w:val="en-US" w:eastAsia="zh-CN"/>
        </w:rPr>
        <w:t>六</w:t>
      </w:r>
      <w:r>
        <w:rPr>
          <w:rFonts w:hint="default" w:ascii="Times New Roman" w:hAnsi="Times New Roman" w:eastAsia="方正仿宋_GBK" w:cs="Times New Roman"/>
          <w:sz w:val="28"/>
          <w:szCs w:val="28"/>
          <w:highlight w:val="none"/>
          <w:lang w:val="en-US" w:eastAsia="zh-CN"/>
        </w:rPr>
        <w:t>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4A29045E">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7D2C6DA2">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53B6CF9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292D77D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5F472F65">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66FD5BB8">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0DC584E">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eastAsia"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bookmarkStart w:id="15" w:name="_Toc21167"/>
    </w:p>
    <w:p w14:paraId="669456BD">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7DE9D414">
      <w:pPr>
        <w:pStyle w:val="4"/>
        <w:numPr>
          <w:ilvl w:val="0"/>
          <w:numId w:val="0"/>
        </w:numPr>
        <w:jc w:val="center"/>
        <w:rPr>
          <w:rFonts w:hint="eastAsia" w:ascii="仿宋" w:hAnsi="仿宋" w:eastAsia="仿宋" w:cs="仿宋"/>
          <w:snapToGrid w:val="0"/>
          <w:sz w:val="44"/>
          <w:szCs w:val="44"/>
        </w:rPr>
      </w:pPr>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3A8DAFBE">
      <w:pPr>
        <w:jc w:val="left"/>
        <w:outlineLvl w:val="0"/>
        <w:rPr>
          <w:rStyle w:val="20"/>
          <w:rFonts w:hint="eastAsia" w:ascii="仿宋" w:hAnsi="仿宋" w:eastAsia="仿宋" w:cs="仿宋"/>
          <w:sz w:val="30"/>
        </w:rPr>
      </w:pPr>
      <w:bookmarkStart w:id="16" w:name="_Toc22901"/>
      <w:r>
        <w:rPr>
          <w:rStyle w:val="20"/>
          <w:rFonts w:hint="eastAsia" w:ascii="仿宋" w:hAnsi="仿宋" w:eastAsia="仿宋" w:cs="仿宋"/>
          <w:sz w:val="30"/>
        </w:rPr>
        <w:t>附件一：</w:t>
      </w:r>
      <w:bookmarkEnd w:id="16"/>
    </w:p>
    <w:p w14:paraId="43C9EF44">
      <w:pPr>
        <w:spacing w:line="480" w:lineRule="auto"/>
        <w:jc w:val="right"/>
        <w:rPr>
          <w:rFonts w:hint="eastAsia" w:ascii="仿宋" w:hAnsi="仿宋" w:eastAsia="仿宋" w:cs="仿宋"/>
          <w:sz w:val="32"/>
        </w:rPr>
      </w:pPr>
    </w:p>
    <w:p w14:paraId="6D16F87F">
      <w:pPr>
        <w:rPr>
          <w:rFonts w:hint="eastAsia" w:ascii="仿宋" w:hAnsi="仿宋" w:eastAsia="仿宋" w:cs="仿宋"/>
          <w:sz w:val="44"/>
        </w:rPr>
      </w:pPr>
    </w:p>
    <w:p w14:paraId="3EFA8C98">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0AFF84EF">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年度大通量滤芯采购项目</w:t>
      </w:r>
    </w:p>
    <w:p w14:paraId="43E2F06B">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SX-CG-LX-2507011</w:t>
      </w:r>
    </w:p>
    <w:p w14:paraId="6F7EC41B">
      <w:pPr>
        <w:rPr>
          <w:rFonts w:hint="eastAsia" w:ascii="仿宋" w:hAnsi="仿宋" w:eastAsia="仿宋" w:cs="仿宋"/>
          <w:sz w:val="44"/>
        </w:rPr>
      </w:pPr>
    </w:p>
    <w:p w14:paraId="1B8AF216">
      <w:pPr>
        <w:rPr>
          <w:rFonts w:hint="eastAsia" w:ascii="仿宋" w:hAnsi="仿宋" w:eastAsia="仿宋" w:cs="仿宋"/>
          <w:sz w:val="44"/>
        </w:rPr>
      </w:pPr>
    </w:p>
    <w:p w14:paraId="258D6BE4">
      <w:pPr>
        <w:rPr>
          <w:rFonts w:hint="eastAsia" w:ascii="仿宋" w:hAnsi="仿宋" w:eastAsia="仿宋" w:cs="仿宋"/>
          <w:sz w:val="84"/>
        </w:rPr>
      </w:pPr>
    </w:p>
    <w:p w14:paraId="14083582">
      <w:pPr>
        <w:jc w:val="center"/>
        <w:rPr>
          <w:rFonts w:hint="eastAsia" w:ascii="仿宋" w:hAnsi="仿宋" w:eastAsia="仿宋" w:cs="仿宋"/>
          <w:sz w:val="84"/>
        </w:rPr>
      </w:pPr>
      <w:r>
        <w:rPr>
          <w:rFonts w:hint="eastAsia" w:ascii="仿宋" w:hAnsi="仿宋" w:eastAsia="仿宋" w:cs="仿宋"/>
          <w:sz w:val="84"/>
        </w:rPr>
        <w:t>报价文件</w:t>
      </w:r>
    </w:p>
    <w:p w14:paraId="763E3073">
      <w:pPr>
        <w:jc w:val="center"/>
        <w:rPr>
          <w:rFonts w:hint="eastAsia" w:ascii="仿宋" w:hAnsi="仿宋" w:eastAsia="仿宋" w:cs="仿宋"/>
          <w:sz w:val="24"/>
        </w:rPr>
      </w:pPr>
    </w:p>
    <w:p w14:paraId="1DF28980">
      <w:pPr>
        <w:jc w:val="center"/>
        <w:rPr>
          <w:rFonts w:hint="eastAsia" w:ascii="仿宋" w:hAnsi="仿宋" w:eastAsia="仿宋" w:cs="仿宋"/>
          <w:sz w:val="24"/>
        </w:rPr>
      </w:pPr>
    </w:p>
    <w:p w14:paraId="77C3BD23">
      <w:pPr>
        <w:spacing w:line="480" w:lineRule="auto"/>
        <w:jc w:val="center"/>
        <w:rPr>
          <w:rFonts w:hint="eastAsia" w:ascii="仿宋" w:hAnsi="仿宋" w:eastAsia="仿宋" w:cs="仿宋"/>
          <w:sz w:val="24"/>
        </w:rPr>
      </w:pPr>
    </w:p>
    <w:p w14:paraId="53DBF7AE">
      <w:pPr>
        <w:spacing w:line="480" w:lineRule="auto"/>
        <w:jc w:val="center"/>
        <w:rPr>
          <w:rFonts w:hint="eastAsia" w:ascii="仿宋" w:hAnsi="仿宋" w:eastAsia="仿宋" w:cs="仿宋"/>
          <w:sz w:val="24"/>
        </w:rPr>
      </w:pPr>
    </w:p>
    <w:p w14:paraId="5B6FC157">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29704C65">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0298C5E0">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3F1FCE8D">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43E8D4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0B349F5C">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7CC3635A">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1D2E1BA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年度大通量滤芯采购 </w:t>
      </w:r>
      <w:r>
        <w:rPr>
          <w:rFonts w:hint="eastAsia" w:ascii="仿宋" w:hAnsi="仿宋" w:eastAsia="仿宋" w:cs="仿宋"/>
          <w:sz w:val="30"/>
          <w:szCs w:val="30"/>
          <w:u w:val="none"/>
          <w:lang w:val="en-US" w:eastAsia="zh-CN"/>
        </w:rPr>
        <w:t>项目。</w:t>
      </w:r>
    </w:p>
    <w:tbl>
      <w:tblPr>
        <w:tblStyle w:val="13"/>
        <w:tblW w:w="6006" w:type="pct"/>
        <w:jc w:val="center"/>
        <w:tblLayout w:type="fixed"/>
        <w:tblCellMar>
          <w:top w:w="0" w:type="dxa"/>
          <w:left w:w="108" w:type="dxa"/>
          <w:bottom w:w="0" w:type="dxa"/>
          <w:right w:w="108" w:type="dxa"/>
        </w:tblCellMar>
      </w:tblPr>
      <w:tblGrid>
        <w:gridCol w:w="759"/>
        <w:gridCol w:w="1604"/>
        <w:gridCol w:w="3254"/>
        <w:gridCol w:w="865"/>
        <w:gridCol w:w="883"/>
        <w:gridCol w:w="1177"/>
        <w:gridCol w:w="1308"/>
        <w:gridCol w:w="1308"/>
      </w:tblGrid>
      <w:tr w14:paraId="69B8C96C">
        <w:tblPrEx>
          <w:tblCellMar>
            <w:top w:w="0" w:type="dxa"/>
            <w:left w:w="108" w:type="dxa"/>
            <w:bottom w:w="0" w:type="dxa"/>
            <w:right w:w="108" w:type="dxa"/>
          </w:tblCellMar>
        </w:tblPrEx>
        <w:trPr>
          <w:trHeight w:val="46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393C0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51EE3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254" w:type="dxa"/>
            <w:tcBorders>
              <w:top w:val="single" w:color="000000" w:sz="4" w:space="0"/>
              <w:left w:val="single" w:color="000000" w:sz="4" w:space="0"/>
              <w:bottom w:val="single" w:color="000000" w:sz="4" w:space="0"/>
              <w:right w:val="single" w:color="000000" w:sz="4" w:space="0"/>
            </w:tcBorders>
            <w:noWrap/>
            <w:vAlign w:val="center"/>
          </w:tcPr>
          <w:p w14:paraId="755108C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865" w:type="dxa"/>
            <w:tcBorders>
              <w:top w:val="single" w:color="000000" w:sz="4" w:space="0"/>
              <w:left w:val="single" w:color="000000" w:sz="4" w:space="0"/>
              <w:bottom w:val="single" w:color="000000" w:sz="4" w:space="0"/>
              <w:right w:val="single" w:color="000000" w:sz="4" w:space="0"/>
            </w:tcBorders>
            <w:noWrap/>
            <w:vAlign w:val="center"/>
          </w:tcPr>
          <w:p w14:paraId="29FFD3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5B64B9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82825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5A2EA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39764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082ECD06">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EFC0D64">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1233D1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大通量滤芯</w:t>
            </w:r>
          </w:p>
        </w:tc>
        <w:tc>
          <w:tcPr>
            <w:tcW w:w="3254" w:type="dxa"/>
            <w:tcBorders>
              <w:top w:val="single" w:color="000000" w:sz="4" w:space="0"/>
              <w:left w:val="single" w:color="000000" w:sz="4" w:space="0"/>
              <w:bottom w:val="single" w:color="000000" w:sz="4" w:space="0"/>
              <w:right w:val="single" w:color="000000" w:sz="4" w:space="0"/>
            </w:tcBorders>
            <w:noWrap w:val="0"/>
            <w:vAlign w:val="center"/>
          </w:tcPr>
          <w:p w14:paraId="0FBAC0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HFPP-WPP0500-40EC过滤介质:熔喷超细PP聚丙烯纤维滤膜；骨架:PP 聚丙烯；熔接方式:热熔；支撑膜:PP聚丙烯；垫片/密封圈: 氟胶圈；尺寸规格（公称尺寸）:40英寸；通量40t/h；过滤精度5微米</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72683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250</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E3B75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支</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124C8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EE55D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CE7296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DD76F3D">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662EB4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CAE77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大通量滤芯</w:t>
            </w:r>
          </w:p>
        </w:tc>
        <w:tc>
          <w:tcPr>
            <w:tcW w:w="3254" w:type="dxa"/>
            <w:tcBorders>
              <w:top w:val="single" w:color="000000" w:sz="4" w:space="0"/>
              <w:left w:val="single" w:color="000000" w:sz="4" w:space="0"/>
              <w:bottom w:val="single" w:color="000000" w:sz="4" w:space="0"/>
              <w:right w:val="single" w:color="000000" w:sz="4" w:space="0"/>
            </w:tcBorders>
            <w:noWrap w:val="0"/>
            <w:vAlign w:val="center"/>
          </w:tcPr>
          <w:p w14:paraId="27519E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HFPP-WPP0500-40EC过滤介质:熔喷超细PP聚丙烯纤维滤膜；骨架:PP 聚丙烯；熔接方式:热熔；支撑膜:PP聚丙烯；垫片/密封圈: 氟胶圈；尺寸规格（公称尺寸）:40英寸；通量40t/h；过滤精度50微米</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3019D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90</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A8125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支</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320A42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2B13F1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338E7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6F1D1D3E">
      <w:pPr>
        <w:pStyle w:val="10"/>
        <w:rPr>
          <w:rFonts w:hint="eastAsia" w:ascii="仿宋" w:hAnsi="仿宋" w:eastAsia="仿宋" w:cs="仿宋"/>
        </w:rPr>
      </w:pPr>
    </w:p>
    <w:p w14:paraId="1C3D513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val="en-US"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，税率为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14:paraId="244EF15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sz w:val="30"/>
          <w:szCs w:val="30"/>
          <w:lang w:eastAsia="zh-CN"/>
        </w:rPr>
        <w:t>付款方式：每次送货完成后，供货方提供经双方确认的送货清单及增值税专用发票，采购人自收到准确清单和发票后，于次二月完成货款支付。供货方需提供履约保证金（合同价的5%），合同履约完成后退还</w:t>
      </w:r>
      <w:r>
        <w:rPr>
          <w:rFonts w:hint="eastAsia" w:ascii="仿宋" w:hAnsi="仿宋" w:eastAsia="仿宋" w:cs="仿宋"/>
          <w:color w:val="auto"/>
          <w:kern w:val="2"/>
          <w:sz w:val="30"/>
          <w:szCs w:val="30"/>
          <w:highlight w:val="none"/>
        </w:rPr>
        <w:t>。</w:t>
      </w:r>
    </w:p>
    <w:p w14:paraId="43F89D4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w:t>
      </w:r>
      <w:r>
        <w:rPr>
          <w:rFonts w:hint="eastAsia" w:ascii="仿宋_GB2312" w:eastAsia="仿宋_GB2312"/>
          <w:color w:val="auto"/>
          <w:kern w:val="2"/>
          <w:sz w:val="30"/>
          <w:szCs w:val="30"/>
          <w:highlight w:val="none"/>
          <w:lang w:val="en-US" w:eastAsia="zh-CN"/>
        </w:rPr>
        <w:t>不得</w:t>
      </w:r>
      <w:r>
        <w:rPr>
          <w:rFonts w:hint="eastAsia" w:ascii="仿宋_GB2312" w:eastAsia="仿宋_GB2312"/>
          <w:color w:val="auto"/>
          <w:kern w:val="2"/>
          <w:sz w:val="30"/>
          <w:szCs w:val="30"/>
          <w:highlight w:val="none"/>
          <w:lang w:eastAsia="zh-CN"/>
        </w:rPr>
        <w:t>擅自修改付款</w:t>
      </w:r>
      <w:r>
        <w:rPr>
          <w:rFonts w:hint="eastAsia" w:ascii="仿宋_GB2312" w:eastAsia="仿宋_GB2312"/>
          <w:color w:val="auto"/>
          <w:kern w:val="2"/>
          <w:sz w:val="30"/>
          <w:szCs w:val="30"/>
          <w:highlight w:val="none"/>
          <w:lang w:val="en-US" w:eastAsia="zh-CN"/>
        </w:rPr>
        <w:t>方式</w:t>
      </w:r>
      <w:r>
        <w:rPr>
          <w:rFonts w:hint="eastAsia" w:ascii="仿宋_GB2312" w:eastAsia="仿宋_GB2312"/>
          <w:color w:val="auto"/>
          <w:kern w:val="2"/>
          <w:sz w:val="30"/>
          <w:szCs w:val="30"/>
          <w:highlight w:val="none"/>
          <w:lang w:eastAsia="zh-CN"/>
        </w:rPr>
        <w:t>，未满足该条件则视为无效投标】</w:t>
      </w:r>
    </w:p>
    <w:p w14:paraId="067555C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0D6D0D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本项目采购总金额限价为</w:t>
      </w:r>
      <w:r>
        <w:rPr>
          <w:rFonts w:hint="eastAsia" w:ascii="仿宋" w:hAnsi="仿宋" w:eastAsia="仿宋" w:cs="仿宋"/>
          <w:color w:val="auto"/>
          <w:sz w:val="30"/>
          <w:szCs w:val="30"/>
          <w:lang w:eastAsia="zh-CN"/>
        </w:rPr>
        <w:t>人民</w:t>
      </w:r>
      <w:r>
        <w:rPr>
          <w:rFonts w:hint="eastAsia" w:ascii="仿宋" w:hAnsi="仿宋" w:eastAsia="仿宋" w:cs="仿宋"/>
          <w:color w:val="auto"/>
          <w:sz w:val="30"/>
          <w:szCs w:val="30"/>
          <w:highlight w:val="none"/>
          <w:lang w:eastAsia="zh-CN"/>
        </w:rPr>
        <w:t>币</w:t>
      </w:r>
      <w:r>
        <w:rPr>
          <w:rFonts w:hint="eastAsia" w:ascii="仿宋" w:hAnsi="仿宋" w:eastAsia="仿宋" w:cs="仿宋"/>
          <w:color w:val="auto"/>
          <w:sz w:val="30"/>
          <w:szCs w:val="30"/>
          <w:highlight w:val="none"/>
          <w:lang w:val="en-US" w:eastAsia="zh-CN"/>
        </w:rPr>
        <w:t>5.5万</w:t>
      </w:r>
      <w:r>
        <w:rPr>
          <w:rFonts w:hint="eastAsia" w:ascii="仿宋" w:hAnsi="仿宋" w:eastAsia="仿宋" w:cs="仿宋"/>
          <w:color w:val="auto"/>
          <w:sz w:val="30"/>
          <w:szCs w:val="30"/>
          <w:highlight w:val="none"/>
        </w:rPr>
        <w:t>元</w:t>
      </w:r>
      <w:r>
        <w:rPr>
          <w:rFonts w:hint="eastAsia" w:ascii="仿宋" w:hAnsi="仿宋" w:eastAsia="仿宋" w:cs="仿宋"/>
          <w:color w:val="auto"/>
          <w:sz w:val="30"/>
          <w:szCs w:val="30"/>
          <w:highlight w:val="none"/>
          <w:lang w:eastAsia="zh-CN"/>
        </w:rPr>
        <w:t>。</w:t>
      </w:r>
    </w:p>
    <w:p w14:paraId="366E0D9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r>
        <w:rPr>
          <w:rFonts w:hint="eastAsia" w:ascii="仿宋" w:hAnsi="仿宋" w:eastAsia="仿宋" w:cs="仿宋"/>
          <w:sz w:val="30"/>
          <w:szCs w:val="30"/>
          <w:highlight w:val="none"/>
          <w:lang w:val="en-US" w:eastAsia="zh-CN"/>
        </w:rPr>
        <w:t>报价一览表需注明报价品牌，如无注明品牌则该报价无效。</w:t>
      </w:r>
    </w:p>
    <w:p w14:paraId="7950E2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3、该采购项目履约保证金为合同价的5%。中标人于合同签订前将履约保证金打入招标人指定账户。合同履行完成后，招标人退还履约保证金（无息）。</w:t>
      </w:r>
    </w:p>
    <w:p w14:paraId="6ED1667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4、中标人在合同履行期间出现违约行为，招标人可扣除相应履约保证金/质保金，并向中标人追究相应经济损失。</w:t>
      </w:r>
    </w:p>
    <w:p w14:paraId="7256419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7FFA82F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6、以上总价应为含税全包价，包括运费、税费等一切费用，发票必须为增值税专用发票。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0FE1FA15">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207E5B3D">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20408E1F">
      <w:pPr>
        <w:pStyle w:val="2"/>
        <w:rPr>
          <w:rFonts w:hint="eastAsia" w:ascii="仿宋" w:hAnsi="仿宋" w:eastAsia="仿宋" w:cs="仿宋"/>
          <w:sz w:val="24"/>
          <w:szCs w:val="24"/>
        </w:rPr>
      </w:pPr>
    </w:p>
    <w:p w14:paraId="269123D4">
      <w:pPr>
        <w:spacing w:line="360" w:lineRule="auto"/>
        <w:jc w:val="center"/>
        <w:rPr>
          <w:rFonts w:hint="eastAsia" w:ascii="仿宋" w:hAnsi="仿宋" w:eastAsia="仿宋" w:cs="仿宋"/>
          <w:b/>
          <w:color w:val="auto"/>
          <w:sz w:val="44"/>
          <w:lang w:val="en-US" w:eastAsia="zh-CN"/>
        </w:rPr>
      </w:pPr>
    </w:p>
    <w:p w14:paraId="327295BB">
      <w:pPr>
        <w:spacing w:line="360" w:lineRule="auto"/>
        <w:jc w:val="center"/>
        <w:rPr>
          <w:rFonts w:hint="eastAsia" w:ascii="仿宋" w:hAnsi="仿宋" w:eastAsia="仿宋" w:cs="仿宋"/>
          <w:b/>
          <w:color w:val="auto"/>
          <w:sz w:val="44"/>
          <w:lang w:val="en-US" w:eastAsia="zh-CN"/>
        </w:rPr>
      </w:pPr>
    </w:p>
    <w:p w14:paraId="28F3F11C">
      <w:pPr>
        <w:spacing w:line="360" w:lineRule="auto"/>
        <w:jc w:val="center"/>
        <w:rPr>
          <w:rFonts w:hint="eastAsia" w:ascii="仿宋" w:hAnsi="仿宋" w:eastAsia="仿宋" w:cs="仿宋"/>
          <w:b/>
          <w:color w:val="auto"/>
          <w:sz w:val="44"/>
          <w:lang w:val="en-US" w:eastAsia="zh-CN"/>
        </w:rPr>
      </w:pPr>
    </w:p>
    <w:p w14:paraId="447ED863">
      <w:pPr>
        <w:spacing w:line="360" w:lineRule="auto"/>
        <w:jc w:val="center"/>
        <w:rPr>
          <w:rFonts w:hint="eastAsia" w:ascii="仿宋" w:hAnsi="仿宋" w:eastAsia="仿宋" w:cs="仿宋"/>
          <w:b/>
          <w:color w:val="auto"/>
          <w:sz w:val="44"/>
          <w:lang w:val="en-US" w:eastAsia="zh-CN"/>
        </w:rPr>
      </w:pPr>
    </w:p>
    <w:p w14:paraId="28E91920">
      <w:pPr>
        <w:spacing w:line="360" w:lineRule="auto"/>
        <w:jc w:val="center"/>
        <w:rPr>
          <w:rFonts w:hint="eastAsia" w:ascii="仿宋" w:hAnsi="仿宋" w:eastAsia="仿宋" w:cs="仿宋"/>
          <w:b/>
          <w:color w:val="auto"/>
          <w:sz w:val="44"/>
          <w:lang w:val="en-US" w:eastAsia="zh-CN"/>
        </w:rPr>
      </w:pPr>
    </w:p>
    <w:p w14:paraId="78001DA4">
      <w:pPr>
        <w:spacing w:line="360" w:lineRule="auto"/>
        <w:jc w:val="center"/>
        <w:rPr>
          <w:rFonts w:hint="eastAsia" w:ascii="仿宋" w:hAnsi="仿宋" w:eastAsia="仿宋" w:cs="仿宋"/>
          <w:b/>
          <w:color w:val="auto"/>
          <w:sz w:val="44"/>
          <w:lang w:val="en-US" w:eastAsia="zh-CN"/>
        </w:rPr>
      </w:pPr>
    </w:p>
    <w:p w14:paraId="6CD6E713">
      <w:pPr>
        <w:spacing w:line="360" w:lineRule="auto"/>
        <w:jc w:val="center"/>
        <w:rPr>
          <w:rFonts w:hint="eastAsia" w:ascii="仿宋" w:hAnsi="仿宋" w:eastAsia="仿宋" w:cs="仿宋"/>
          <w:b/>
          <w:color w:val="auto"/>
          <w:sz w:val="44"/>
          <w:lang w:val="en-US" w:eastAsia="zh-CN"/>
        </w:rPr>
      </w:pPr>
    </w:p>
    <w:p w14:paraId="01648DFB">
      <w:pPr>
        <w:spacing w:line="360" w:lineRule="auto"/>
        <w:jc w:val="center"/>
        <w:rPr>
          <w:rFonts w:hint="eastAsia" w:ascii="仿宋" w:hAnsi="仿宋" w:eastAsia="仿宋" w:cs="仿宋"/>
          <w:b/>
          <w:color w:val="auto"/>
          <w:sz w:val="44"/>
        </w:rPr>
      </w:pPr>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3DF7A551">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480D33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年度大通量滤芯采购 </w:t>
      </w:r>
      <w:r>
        <w:rPr>
          <w:rFonts w:hint="eastAsia" w:ascii="仿宋" w:hAnsi="仿宋" w:eastAsia="仿宋" w:cs="仿宋"/>
          <w:color w:val="auto"/>
          <w:sz w:val="30"/>
          <w:szCs w:val="30"/>
          <w:u w:val="none"/>
          <w:lang w:val="en-US" w:eastAsia="zh-CN"/>
        </w:rPr>
        <w:t>项目。</w:t>
      </w:r>
    </w:p>
    <w:tbl>
      <w:tblPr>
        <w:tblStyle w:val="13"/>
        <w:tblW w:w="5847" w:type="pct"/>
        <w:jc w:val="center"/>
        <w:tblLayout w:type="fixed"/>
        <w:tblCellMar>
          <w:top w:w="0" w:type="dxa"/>
          <w:left w:w="108" w:type="dxa"/>
          <w:bottom w:w="0" w:type="dxa"/>
          <w:right w:w="108" w:type="dxa"/>
        </w:tblCellMar>
      </w:tblPr>
      <w:tblGrid>
        <w:gridCol w:w="758"/>
        <w:gridCol w:w="1460"/>
        <w:gridCol w:w="3398"/>
        <w:gridCol w:w="1101"/>
        <w:gridCol w:w="866"/>
        <w:gridCol w:w="981"/>
        <w:gridCol w:w="1149"/>
        <w:gridCol w:w="1149"/>
      </w:tblGrid>
      <w:tr w14:paraId="3E371B49">
        <w:tblPrEx>
          <w:tblCellMar>
            <w:top w:w="0" w:type="dxa"/>
            <w:left w:w="108" w:type="dxa"/>
            <w:bottom w:w="0" w:type="dxa"/>
            <w:right w:w="108" w:type="dxa"/>
          </w:tblCellMar>
        </w:tblPrEx>
        <w:trPr>
          <w:trHeight w:val="467"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27A5F1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2B516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398" w:type="dxa"/>
            <w:tcBorders>
              <w:top w:val="single" w:color="000000" w:sz="4" w:space="0"/>
              <w:left w:val="single" w:color="000000" w:sz="4" w:space="0"/>
              <w:bottom w:val="single" w:color="000000" w:sz="4" w:space="0"/>
              <w:right w:val="single" w:color="000000" w:sz="4" w:space="0"/>
            </w:tcBorders>
            <w:noWrap/>
            <w:vAlign w:val="center"/>
          </w:tcPr>
          <w:p w14:paraId="0D2EE6E6">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6E98A9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E064E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542AF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077527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1CA837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6BD52389">
        <w:tblPrEx>
          <w:tblCellMar>
            <w:top w:w="0" w:type="dxa"/>
            <w:left w:w="108" w:type="dxa"/>
            <w:bottom w:w="0" w:type="dxa"/>
            <w:right w:w="108" w:type="dxa"/>
          </w:tblCellMar>
        </w:tblPrEx>
        <w:trPr>
          <w:trHeight w:val="1623"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19B182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3A0AF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p>
        </w:tc>
        <w:tc>
          <w:tcPr>
            <w:tcW w:w="3398" w:type="dxa"/>
            <w:tcBorders>
              <w:top w:val="single" w:color="000000" w:sz="4" w:space="0"/>
              <w:left w:val="single" w:color="000000" w:sz="4" w:space="0"/>
              <w:bottom w:val="single" w:color="000000" w:sz="4" w:space="0"/>
              <w:right w:val="single" w:color="000000" w:sz="4" w:space="0"/>
            </w:tcBorders>
            <w:noWrap w:val="0"/>
            <w:vAlign w:val="center"/>
          </w:tcPr>
          <w:p w14:paraId="5287E8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9C7C1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C29F4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5811D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36D3D4A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4927C3B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1CB9ADFD">
      <w:pPr>
        <w:pStyle w:val="10"/>
        <w:rPr>
          <w:rFonts w:hint="eastAsia" w:ascii="仿宋" w:hAnsi="仿宋" w:eastAsia="仿宋" w:cs="仿宋"/>
          <w:color w:val="auto"/>
        </w:rPr>
      </w:pPr>
    </w:p>
    <w:p w14:paraId="4016BB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38C3787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21F39441">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付款方式：每次送货完成后，供货方提供经双方确认的送货清单及增值税专用发票，采购人自收到准确清单和发票后，于次二月完成货款支付。供货方需提供履约保证金（合同价的5%），合同履约完成后退还。</w:t>
      </w:r>
    </w:p>
    <w:p w14:paraId="66F7E75D">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1E9D1FD7">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7D00B841">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5D0307ED">
      <w:pPr>
        <w:snapToGrid w:val="0"/>
        <w:ind w:firstLine="480" w:firstLineChars="200"/>
        <w:jc w:val="right"/>
        <w:rPr>
          <w:rFonts w:hint="eastAsia" w:ascii="仿宋" w:hAnsi="仿宋" w:eastAsia="仿宋" w:cs="仿宋"/>
          <w:color w:val="auto"/>
          <w:sz w:val="24"/>
          <w:szCs w:val="24"/>
        </w:rPr>
      </w:pPr>
    </w:p>
    <w:p w14:paraId="432A279D">
      <w:pPr>
        <w:snapToGrid w:val="0"/>
        <w:ind w:firstLine="480" w:firstLineChars="200"/>
        <w:jc w:val="right"/>
        <w:rPr>
          <w:rFonts w:hint="eastAsia" w:ascii="仿宋" w:hAnsi="仿宋" w:eastAsia="仿宋" w:cs="仿宋"/>
          <w:color w:val="auto"/>
          <w:sz w:val="24"/>
          <w:szCs w:val="24"/>
        </w:rPr>
      </w:pPr>
    </w:p>
    <w:p w14:paraId="72909470">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5E542FA3">
      <w:pPr>
        <w:wordWrap w:val="0"/>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54DA685E">
      <w:pPr>
        <w:pStyle w:val="2"/>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p>
    <w:p w14:paraId="67D1B629">
      <w:pPr>
        <w:spacing w:line="480" w:lineRule="auto"/>
        <w:jc w:val="left"/>
        <w:outlineLvl w:val="0"/>
        <w:rPr>
          <w:rFonts w:hint="eastAsia" w:ascii="仿宋" w:hAnsi="仿宋" w:eastAsia="仿宋" w:cs="仿宋"/>
          <w:b/>
          <w:spacing w:val="-2"/>
          <w:sz w:val="30"/>
        </w:rPr>
      </w:pPr>
      <w:bookmarkStart w:id="18" w:name="_Toc103165678"/>
      <w:bookmarkStart w:id="19" w:name="_Toc108839328"/>
      <w:bookmarkStart w:id="20" w:name="_Toc29413"/>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03F47F1F">
      <w:pPr>
        <w:snapToGrid w:val="0"/>
        <w:ind w:firstLine="1926" w:firstLineChars="600"/>
        <w:jc w:val="left"/>
        <w:rPr>
          <w:rFonts w:hint="eastAsia" w:ascii="仿宋" w:hAnsi="仿宋" w:eastAsia="仿宋" w:cs="仿宋"/>
          <w:b/>
          <w:spacing w:val="40"/>
          <w:sz w:val="24"/>
          <w:szCs w:val="24"/>
        </w:rPr>
      </w:pPr>
    </w:p>
    <w:p w14:paraId="362D6D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1BE16A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102BD792">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年度大通量滤芯采购项目</w:t>
      </w:r>
      <w:r>
        <w:rPr>
          <w:rFonts w:hint="eastAsia" w:ascii="仿宋" w:hAnsi="仿宋" w:eastAsia="仿宋" w:cs="仿宋"/>
          <w:sz w:val="28"/>
          <w:szCs w:val="28"/>
        </w:rPr>
        <w:t>询价采购，并作如下承诺：</w:t>
      </w:r>
    </w:p>
    <w:p w14:paraId="1E4734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0A9419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C00477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0CCCDE6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402F9AC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22AD9E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171E02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69206E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46831797">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4701BA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6D22D2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3A121E3B">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C772">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E77B0A4">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2D8F1456"/>
    <w:multiLevelType w:val="singleLevel"/>
    <w:tmpl w:val="2D8F1456"/>
    <w:lvl w:ilvl="0" w:tentative="0">
      <w:start w:val="1"/>
      <w:numFmt w:val="decimal"/>
      <w:suff w:val="nothing"/>
      <w:lvlText w:val="%1"/>
      <w:lvlJc w:val="left"/>
      <w:pPr>
        <w:ind w:left="425" w:leftChars="0" w:hanging="425" w:firstLineChars="0"/>
      </w:pPr>
      <w:rPr>
        <w:rFonts w:hint="default"/>
      </w:rPr>
    </w:lvl>
  </w:abstractNum>
  <w:abstractNum w:abstractNumId="7">
    <w:nsid w:val="3AFB4BA8"/>
    <w:multiLevelType w:val="singleLevel"/>
    <w:tmpl w:val="3AFB4BA8"/>
    <w:lvl w:ilvl="0" w:tentative="0">
      <w:start w:val="1"/>
      <w:numFmt w:val="decimal"/>
      <w:suff w:val="nothing"/>
      <w:lvlText w:val="%1"/>
      <w:lvlJc w:val="left"/>
      <w:pPr>
        <w:ind w:left="42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8"/>
  </w:num>
  <w:num w:numId="4">
    <w:abstractNumId w:val="3"/>
  </w:num>
  <w:num w:numId="5">
    <w:abstractNumId w:val="5"/>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zExMmNlZTllZmYzYjIzZDNlN2M3MDhjZjk3N2IifQ=="/>
  </w:docVars>
  <w:rsids>
    <w:rsidRoot w:val="1297576D"/>
    <w:rsid w:val="0029396E"/>
    <w:rsid w:val="003A657B"/>
    <w:rsid w:val="003D1171"/>
    <w:rsid w:val="004B4DC0"/>
    <w:rsid w:val="00517D5D"/>
    <w:rsid w:val="005926A3"/>
    <w:rsid w:val="008746A5"/>
    <w:rsid w:val="00B574EC"/>
    <w:rsid w:val="01D22213"/>
    <w:rsid w:val="02834D04"/>
    <w:rsid w:val="038D5656"/>
    <w:rsid w:val="04464BDF"/>
    <w:rsid w:val="04605697"/>
    <w:rsid w:val="05D22118"/>
    <w:rsid w:val="05EC05B3"/>
    <w:rsid w:val="06057AB3"/>
    <w:rsid w:val="067A3460"/>
    <w:rsid w:val="076328DA"/>
    <w:rsid w:val="08186607"/>
    <w:rsid w:val="08323D9B"/>
    <w:rsid w:val="083A3947"/>
    <w:rsid w:val="08F93082"/>
    <w:rsid w:val="097479E0"/>
    <w:rsid w:val="0A0C6ADD"/>
    <w:rsid w:val="0A32752C"/>
    <w:rsid w:val="0A9D29B8"/>
    <w:rsid w:val="0B237EC8"/>
    <w:rsid w:val="0B2C6C02"/>
    <w:rsid w:val="0BBD4BEF"/>
    <w:rsid w:val="0BC12699"/>
    <w:rsid w:val="0BCC31F9"/>
    <w:rsid w:val="0C5A16A4"/>
    <w:rsid w:val="0DC35837"/>
    <w:rsid w:val="0DE61498"/>
    <w:rsid w:val="0ED22627"/>
    <w:rsid w:val="0FF5036F"/>
    <w:rsid w:val="110C39D4"/>
    <w:rsid w:val="11950ED2"/>
    <w:rsid w:val="1297576D"/>
    <w:rsid w:val="12BF4C87"/>
    <w:rsid w:val="12E70A09"/>
    <w:rsid w:val="15341747"/>
    <w:rsid w:val="164F6705"/>
    <w:rsid w:val="16646293"/>
    <w:rsid w:val="16FE5921"/>
    <w:rsid w:val="17B042A1"/>
    <w:rsid w:val="1A2B7D96"/>
    <w:rsid w:val="1B25743C"/>
    <w:rsid w:val="1BD33B78"/>
    <w:rsid w:val="1BEC2FB3"/>
    <w:rsid w:val="1CDA4664"/>
    <w:rsid w:val="1CE262BC"/>
    <w:rsid w:val="1D510135"/>
    <w:rsid w:val="1D6D770B"/>
    <w:rsid w:val="1E1A21EF"/>
    <w:rsid w:val="203B090D"/>
    <w:rsid w:val="21135480"/>
    <w:rsid w:val="212C3971"/>
    <w:rsid w:val="214D7086"/>
    <w:rsid w:val="21BA7E4E"/>
    <w:rsid w:val="2237459C"/>
    <w:rsid w:val="22DF5956"/>
    <w:rsid w:val="22ED7F5E"/>
    <w:rsid w:val="231F50B3"/>
    <w:rsid w:val="24130D0C"/>
    <w:rsid w:val="259E2C64"/>
    <w:rsid w:val="260706AD"/>
    <w:rsid w:val="26F76768"/>
    <w:rsid w:val="27AC61A6"/>
    <w:rsid w:val="27FE02E6"/>
    <w:rsid w:val="281F51A8"/>
    <w:rsid w:val="28C57566"/>
    <w:rsid w:val="29084622"/>
    <w:rsid w:val="29F704EF"/>
    <w:rsid w:val="2AC220DE"/>
    <w:rsid w:val="2ADB5E21"/>
    <w:rsid w:val="2ADF08BA"/>
    <w:rsid w:val="2B603075"/>
    <w:rsid w:val="2C305EB2"/>
    <w:rsid w:val="2C547C73"/>
    <w:rsid w:val="2CD9238D"/>
    <w:rsid w:val="2E003054"/>
    <w:rsid w:val="2E012585"/>
    <w:rsid w:val="2EB2531B"/>
    <w:rsid w:val="2F28513F"/>
    <w:rsid w:val="2F3D045F"/>
    <w:rsid w:val="2F6F3EAC"/>
    <w:rsid w:val="2F7D3F84"/>
    <w:rsid w:val="2F844FB7"/>
    <w:rsid w:val="30030652"/>
    <w:rsid w:val="30256074"/>
    <w:rsid w:val="302C4175"/>
    <w:rsid w:val="304A1F48"/>
    <w:rsid w:val="31713FF6"/>
    <w:rsid w:val="32B04D2F"/>
    <w:rsid w:val="33862CBD"/>
    <w:rsid w:val="338F6EF0"/>
    <w:rsid w:val="33A35EAC"/>
    <w:rsid w:val="345077FD"/>
    <w:rsid w:val="3464504B"/>
    <w:rsid w:val="34E00D83"/>
    <w:rsid w:val="34E40873"/>
    <w:rsid w:val="36216F0D"/>
    <w:rsid w:val="36316A75"/>
    <w:rsid w:val="36C14165"/>
    <w:rsid w:val="36ED02B2"/>
    <w:rsid w:val="37DB73A7"/>
    <w:rsid w:val="389D7311"/>
    <w:rsid w:val="398E418A"/>
    <w:rsid w:val="3996009B"/>
    <w:rsid w:val="3997709B"/>
    <w:rsid w:val="39A55AE7"/>
    <w:rsid w:val="3A351BE0"/>
    <w:rsid w:val="3AFB2B32"/>
    <w:rsid w:val="3B0953A4"/>
    <w:rsid w:val="3C0B0C04"/>
    <w:rsid w:val="3C302F1C"/>
    <w:rsid w:val="3C8719BD"/>
    <w:rsid w:val="3CE46170"/>
    <w:rsid w:val="3D431CCA"/>
    <w:rsid w:val="3D7933CA"/>
    <w:rsid w:val="3DA70031"/>
    <w:rsid w:val="3DAC3CC7"/>
    <w:rsid w:val="3E16524F"/>
    <w:rsid w:val="3EA30F9B"/>
    <w:rsid w:val="3F2D02B4"/>
    <w:rsid w:val="3F7C50B1"/>
    <w:rsid w:val="406B2371"/>
    <w:rsid w:val="407E15A7"/>
    <w:rsid w:val="408548B8"/>
    <w:rsid w:val="40AA3B81"/>
    <w:rsid w:val="40FD532F"/>
    <w:rsid w:val="411C5733"/>
    <w:rsid w:val="417112FA"/>
    <w:rsid w:val="42446B53"/>
    <w:rsid w:val="42D57A4D"/>
    <w:rsid w:val="436A096E"/>
    <w:rsid w:val="440E68FF"/>
    <w:rsid w:val="44544A76"/>
    <w:rsid w:val="449544C5"/>
    <w:rsid w:val="44A55070"/>
    <w:rsid w:val="45225AF9"/>
    <w:rsid w:val="45530393"/>
    <w:rsid w:val="45750E93"/>
    <w:rsid w:val="469F7AF8"/>
    <w:rsid w:val="475812CD"/>
    <w:rsid w:val="475D1115"/>
    <w:rsid w:val="478F3581"/>
    <w:rsid w:val="47AA04F7"/>
    <w:rsid w:val="47B96D86"/>
    <w:rsid w:val="47D615F1"/>
    <w:rsid w:val="47D93555"/>
    <w:rsid w:val="48034DA7"/>
    <w:rsid w:val="486F4BB5"/>
    <w:rsid w:val="48A60514"/>
    <w:rsid w:val="48DA768F"/>
    <w:rsid w:val="48E14418"/>
    <w:rsid w:val="48FB790A"/>
    <w:rsid w:val="491635D4"/>
    <w:rsid w:val="492A0748"/>
    <w:rsid w:val="49E7480F"/>
    <w:rsid w:val="4AD818E7"/>
    <w:rsid w:val="4AF173EE"/>
    <w:rsid w:val="4BEA681C"/>
    <w:rsid w:val="4C2F1B9C"/>
    <w:rsid w:val="4C870D35"/>
    <w:rsid w:val="4D2832EB"/>
    <w:rsid w:val="4DB81983"/>
    <w:rsid w:val="4DF66F25"/>
    <w:rsid w:val="4E376DB9"/>
    <w:rsid w:val="4E716394"/>
    <w:rsid w:val="4ECC39F8"/>
    <w:rsid w:val="4F0A3ECF"/>
    <w:rsid w:val="4F595384"/>
    <w:rsid w:val="4F7F3CCA"/>
    <w:rsid w:val="502844C8"/>
    <w:rsid w:val="51D845E4"/>
    <w:rsid w:val="52341DDD"/>
    <w:rsid w:val="523A017B"/>
    <w:rsid w:val="531111FC"/>
    <w:rsid w:val="532D4FC8"/>
    <w:rsid w:val="533444FB"/>
    <w:rsid w:val="536F3BBC"/>
    <w:rsid w:val="55C54FE9"/>
    <w:rsid w:val="55E07717"/>
    <w:rsid w:val="56397366"/>
    <w:rsid w:val="58080247"/>
    <w:rsid w:val="594A0658"/>
    <w:rsid w:val="5950112B"/>
    <w:rsid w:val="59C3293C"/>
    <w:rsid w:val="5A1C766A"/>
    <w:rsid w:val="5CF528AB"/>
    <w:rsid w:val="5D132301"/>
    <w:rsid w:val="5EF258CA"/>
    <w:rsid w:val="5F1E1E73"/>
    <w:rsid w:val="606D4916"/>
    <w:rsid w:val="607E64E9"/>
    <w:rsid w:val="612A3DEE"/>
    <w:rsid w:val="61993E05"/>
    <w:rsid w:val="62B67083"/>
    <w:rsid w:val="63132229"/>
    <w:rsid w:val="63C07045"/>
    <w:rsid w:val="649C599A"/>
    <w:rsid w:val="651B0FEE"/>
    <w:rsid w:val="65305229"/>
    <w:rsid w:val="666E2F33"/>
    <w:rsid w:val="66B027B6"/>
    <w:rsid w:val="671A2875"/>
    <w:rsid w:val="67966EFB"/>
    <w:rsid w:val="67B628F5"/>
    <w:rsid w:val="682119CD"/>
    <w:rsid w:val="69A94E0C"/>
    <w:rsid w:val="6A1A0E79"/>
    <w:rsid w:val="6A2F770C"/>
    <w:rsid w:val="6B10403F"/>
    <w:rsid w:val="6B656B47"/>
    <w:rsid w:val="6B7E1643"/>
    <w:rsid w:val="6C714475"/>
    <w:rsid w:val="6CDB032D"/>
    <w:rsid w:val="6DBD736C"/>
    <w:rsid w:val="6DF45A5A"/>
    <w:rsid w:val="6E160DB8"/>
    <w:rsid w:val="6E5526FF"/>
    <w:rsid w:val="6F2B1820"/>
    <w:rsid w:val="6F2E0DB9"/>
    <w:rsid w:val="6F412F7A"/>
    <w:rsid w:val="6FD1108A"/>
    <w:rsid w:val="707E74C2"/>
    <w:rsid w:val="710D0440"/>
    <w:rsid w:val="716B6D0A"/>
    <w:rsid w:val="71C5585F"/>
    <w:rsid w:val="7207789C"/>
    <w:rsid w:val="720E79AF"/>
    <w:rsid w:val="73A1381E"/>
    <w:rsid w:val="7459468D"/>
    <w:rsid w:val="749131D7"/>
    <w:rsid w:val="756F240E"/>
    <w:rsid w:val="767955ED"/>
    <w:rsid w:val="768B4404"/>
    <w:rsid w:val="779817DA"/>
    <w:rsid w:val="77D476E8"/>
    <w:rsid w:val="77EA1879"/>
    <w:rsid w:val="782A7918"/>
    <w:rsid w:val="79715756"/>
    <w:rsid w:val="7A500C84"/>
    <w:rsid w:val="7A7B08FF"/>
    <w:rsid w:val="7AA165B7"/>
    <w:rsid w:val="7AE21E9E"/>
    <w:rsid w:val="7B09318D"/>
    <w:rsid w:val="7B6004E6"/>
    <w:rsid w:val="7BE14791"/>
    <w:rsid w:val="7C15025C"/>
    <w:rsid w:val="7C4C470C"/>
    <w:rsid w:val="7CD03426"/>
    <w:rsid w:val="7DFA5FDE"/>
    <w:rsid w:val="7E0B3994"/>
    <w:rsid w:val="7F1226AB"/>
    <w:rsid w:val="7F5B6E61"/>
    <w:rsid w:val="7FEF6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line="480" w:lineRule="auto"/>
      <w:ind w:firstLine="600"/>
    </w:pPr>
    <w:rPr>
      <w:sz w:val="28"/>
    </w:r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spacing w:after="120" w:afterLines="0"/>
    </w:pPr>
  </w:style>
  <w:style w:type="paragraph" w:styleId="7">
    <w:name w:val="Balloon Text"/>
    <w:basedOn w:val="1"/>
    <w:link w:val="24"/>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jc w:val="left"/>
    </w:pPr>
    <w:rPr>
      <w:b/>
      <w:caps/>
    </w:rPr>
  </w:style>
  <w:style w:type="paragraph" w:styleId="11">
    <w:name w:val="Title"/>
    <w:basedOn w:val="1"/>
    <w:autoRedefine/>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autoRedefine/>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autoRedefine/>
    <w:qFormat/>
    <w:uiPriority w:val="99"/>
    <w:rPr>
      <w:color w:val="0000FF"/>
      <w:u w:val="single"/>
    </w:rPr>
  </w:style>
  <w:style w:type="character" w:styleId="18">
    <w:name w:val="annotation reference"/>
    <w:basedOn w:val="15"/>
    <w:autoRedefine/>
    <w:qFormat/>
    <w:uiPriority w:val="0"/>
    <w:rPr>
      <w:sz w:val="21"/>
      <w:szCs w:val="21"/>
    </w:rPr>
  </w:style>
  <w:style w:type="paragraph" w:customStyle="1" w:styleId="19">
    <w:name w:val="正文文字缩进"/>
    <w:basedOn w:val="1"/>
    <w:autoRedefine/>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autoRedefine/>
    <w:qFormat/>
    <w:uiPriority w:val="0"/>
    <w:rPr>
      <w:rFonts w:eastAsia="宋体"/>
      <w:b/>
      <w:spacing w:val="-2"/>
      <w:sz w:val="24"/>
      <w:lang w:val="en-US" w:eastAsia="zh-CN"/>
    </w:rPr>
  </w:style>
  <w:style w:type="paragraph" w:customStyle="1" w:styleId="21">
    <w:name w:val="一、标题"/>
    <w:basedOn w:val="1"/>
    <w:autoRedefine/>
    <w:qFormat/>
    <w:uiPriority w:val="0"/>
    <w:rPr>
      <w:b/>
      <w:sz w:val="28"/>
    </w:rPr>
  </w:style>
  <w:style w:type="paragraph" w:styleId="22">
    <w:name w:val="List Paragraph"/>
    <w:basedOn w:val="1"/>
    <w:autoRedefine/>
    <w:qFormat/>
    <w:uiPriority w:val="34"/>
    <w:pPr>
      <w:ind w:firstLine="420" w:firstLineChars="200"/>
    </w:pPr>
  </w:style>
  <w:style w:type="character" w:customStyle="1" w:styleId="23">
    <w:name w:val="页眉 Char"/>
    <w:basedOn w:val="15"/>
    <w:link w:val="9"/>
    <w:autoRedefine/>
    <w:qFormat/>
    <w:uiPriority w:val="0"/>
    <w:rPr>
      <w:kern w:val="2"/>
      <w:sz w:val="18"/>
      <w:szCs w:val="18"/>
    </w:rPr>
  </w:style>
  <w:style w:type="character" w:customStyle="1" w:styleId="24">
    <w:name w:val="批注框文本 Char"/>
    <w:basedOn w:val="15"/>
    <w:link w:val="7"/>
    <w:autoRedefine/>
    <w:qFormat/>
    <w:uiPriority w:val="0"/>
    <w:rPr>
      <w:kern w:val="2"/>
      <w:sz w:val="18"/>
      <w:szCs w:val="18"/>
    </w:rPr>
  </w:style>
  <w:style w:type="character" w:customStyle="1" w:styleId="25">
    <w:name w:val="font31"/>
    <w:basedOn w:val="15"/>
    <w:autoRedefine/>
    <w:qFormat/>
    <w:uiPriority w:val="0"/>
    <w:rPr>
      <w:rFonts w:hint="eastAsia" w:ascii="宋体" w:hAnsi="宋体" w:eastAsia="宋体" w:cs="宋体"/>
      <w:color w:val="000000"/>
      <w:sz w:val="22"/>
      <w:szCs w:val="22"/>
      <w:u w:val="none"/>
    </w:rPr>
  </w:style>
  <w:style w:type="character" w:customStyle="1" w:styleId="26">
    <w:name w:val="font51"/>
    <w:basedOn w:val="15"/>
    <w:autoRedefine/>
    <w:qFormat/>
    <w:uiPriority w:val="0"/>
    <w:rPr>
      <w:rFonts w:hint="default" w:ascii="Times New Roman" w:hAnsi="Times New Roman" w:cs="Times New Roman"/>
      <w:color w:val="000000"/>
      <w:sz w:val="22"/>
      <w:szCs w:val="22"/>
      <w:u w:val="none"/>
    </w:rPr>
  </w:style>
  <w:style w:type="character" w:customStyle="1" w:styleId="27">
    <w:name w:val="font41"/>
    <w:basedOn w:val="15"/>
    <w:autoRedefine/>
    <w:qFormat/>
    <w:uiPriority w:val="0"/>
    <w:rPr>
      <w:rFonts w:ascii="仿宋_GB2312" w:eastAsia="仿宋_GB2312" w:cs="仿宋_GB2312"/>
      <w:color w:val="000000"/>
      <w:sz w:val="22"/>
      <w:szCs w:val="22"/>
      <w:u w:val="none"/>
    </w:rPr>
  </w:style>
  <w:style w:type="character" w:customStyle="1" w:styleId="28">
    <w:name w:val="font21"/>
    <w:basedOn w:val="15"/>
    <w:autoRedefine/>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character" w:customStyle="1" w:styleId="30">
    <w:name w:val="font11"/>
    <w:basedOn w:val="15"/>
    <w:autoRedefine/>
    <w:qFormat/>
    <w:uiPriority w:val="0"/>
    <w:rPr>
      <w:rFonts w:hint="eastAsia" w:ascii="宋体" w:hAnsi="宋体" w:eastAsia="宋体" w:cs="宋体"/>
      <w:color w:val="000000"/>
      <w:sz w:val="24"/>
      <w:szCs w:val="24"/>
      <w:u w:val="none"/>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autoRedefine/>
    <w:qFormat/>
    <w:uiPriority w:val="0"/>
    <w:rPr>
      <w:rFonts w:ascii="宋体" w:hAnsi="宋体" w:eastAsia="宋体" w:cs="宋体"/>
      <w:color w:val="000000"/>
      <w:sz w:val="20"/>
      <w:szCs w:val="20"/>
      <w:u w:val="none"/>
    </w:rPr>
  </w:style>
  <w:style w:type="character" w:customStyle="1" w:styleId="33">
    <w:name w:val="font71"/>
    <w:basedOn w:val="15"/>
    <w:autoRedefine/>
    <w:qFormat/>
    <w:uiPriority w:val="0"/>
    <w:rPr>
      <w:rFonts w:hint="eastAsia" w:ascii="仿宋" w:hAnsi="仿宋" w:eastAsia="仿宋" w:cs="仿宋"/>
      <w:color w:val="000000"/>
      <w:sz w:val="22"/>
      <w:szCs w:val="22"/>
      <w:u w:val="none"/>
    </w:rPr>
  </w:style>
  <w:style w:type="paragraph" w:customStyle="1" w:styleId="34">
    <w:name w:val="样式1"/>
    <w:basedOn w:val="1"/>
    <w:autoRedefine/>
    <w:qFormat/>
    <w:uiPriority w:val="0"/>
    <w:pPr>
      <w:spacing w:line="240" w:lineRule="exact"/>
    </w:pPr>
    <w:rPr>
      <w:rFonts w:ascii="宋体" w:hAnsi="宋体" w:eastAsia="宋体"/>
      <w:sz w:val="24"/>
      <w:szCs w:val="24"/>
    </w:rPr>
  </w:style>
  <w:style w:type="character" w:customStyle="1" w:styleId="35">
    <w:name w:val="标题 1 Char"/>
    <w:link w:val="4"/>
    <w:autoRedefine/>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7">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8176</Words>
  <Characters>8504</Characters>
  <Lines>53</Lines>
  <Paragraphs>15</Paragraphs>
  <TotalTime>1</TotalTime>
  <ScaleCrop>false</ScaleCrop>
  <LinksUpToDate>false</LinksUpToDate>
  <CharactersWithSpaces>9753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2025-04-09T02:34:00Z</cp:lastPrinted>
  <dcterms:modified xsi:type="dcterms:W3CDTF">2025-09-29T00:42:22Z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13B6DA841B514DD9BE1E6C405A8A6E2E_13</vt:lpwstr>
  </property>
  <property fmtid="{D5CDD505-2E9C-101B-9397-08002B2CF9AE}" pid="4" name="KSOTemplateDocerSaveRecord">
    <vt:lpwstr>eyJoZGlkIjoiMTJhMzY5NTZlMjQ5NzNjMzkwZmE1ZjFmZjcxYmM5YmYiLCJ1c2VySWQiOiI0MTkyNjk4ODkifQ==</vt:lpwstr>
  </property>
</Properties>
</file>