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highlight w:val="none"/>
        </w:rPr>
      </w:pPr>
    </w:p>
    <w:p>
      <w:pPr>
        <w:jc w:val="center"/>
        <w:rPr>
          <w:rFonts w:ascii="仿宋_GB2312" w:eastAsia="仿宋_GB2312"/>
          <w:sz w:val="72"/>
          <w:highlight w:val="none"/>
        </w:rPr>
      </w:pPr>
    </w:p>
    <w:p>
      <w:pPr>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lang w:eastAsia="zh-CN"/>
        </w:rPr>
        <w:t>绍兴市再生能源发展有限公司</w:t>
      </w:r>
    </w:p>
    <w:p>
      <w:pPr>
        <w:pStyle w:val="2"/>
        <w:rPr>
          <w:highlight w:val="none"/>
        </w:rPr>
      </w:pPr>
    </w:p>
    <w:p>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2022年5月份气体检测仪</w:t>
      </w:r>
      <w:r>
        <w:rPr>
          <w:rFonts w:hint="eastAsia" w:ascii="仿宋_GB2312" w:hAnsi="宋体" w:eastAsia="仿宋_GB2312"/>
          <w:b/>
          <w:sz w:val="52"/>
          <w:szCs w:val="52"/>
          <w:highlight w:val="none"/>
        </w:rPr>
        <w:t>询价文件</w:t>
      </w:r>
    </w:p>
    <w:p>
      <w:pPr>
        <w:jc w:val="center"/>
        <w:rPr>
          <w:rFonts w:ascii="仿宋_GB2312" w:hAnsi="仿宋" w:eastAsia="仿宋_GB2312"/>
          <w:b/>
          <w:sz w:val="48"/>
          <w:szCs w:val="48"/>
          <w:highlight w:val="none"/>
        </w:rPr>
      </w:pPr>
    </w:p>
    <w:p>
      <w:pPr>
        <w:spacing w:line="360" w:lineRule="auto"/>
        <w:rPr>
          <w:rFonts w:ascii="仿宋_GB2312" w:hAnsi="仿宋" w:eastAsia="仿宋_GB2312"/>
          <w:sz w:val="40"/>
          <w:szCs w:val="48"/>
          <w:highlight w:val="none"/>
        </w:rPr>
      </w:pPr>
    </w:p>
    <w:p>
      <w:pPr>
        <w:spacing w:line="360" w:lineRule="auto"/>
        <w:rPr>
          <w:rFonts w:ascii="仿宋_GB2312" w:hAnsi="仿宋" w:eastAsia="仿宋_GB2312"/>
          <w:sz w:val="40"/>
          <w:szCs w:val="48"/>
          <w:highlight w:val="none"/>
        </w:rPr>
      </w:pPr>
    </w:p>
    <w:p>
      <w:pPr>
        <w:spacing w:line="360" w:lineRule="auto"/>
        <w:rPr>
          <w:rFonts w:ascii="仿宋_GB2312" w:hAnsi="仿宋" w:eastAsia="仿宋_GB2312"/>
          <w:sz w:val="40"/>
          <w:szCs w:val="48"/>
          <w:highlight w:val="none"/>
        </w:rPr>
      </w:pPr>
    </w:p>
    <w:p>
      <w:pPr>
        <w:spacing w:line="360" w:lineRule="auto"/>
        <w:jc w:val="center"/>
        <w:rPr>
          <w:rFonts w:hint="default" w:ascii="仿宋_GB2312" w:eastAsia="仿宋_GB2312"/>
          <w:sz w:val="32"/>
          <w:szCs w:val="32"/>
          <w:highlight w:val="none"/>
          <w:u w:val="single"/>
          <w:lang w:val="en-US" w:eastAsia="zh-CN"/>
        </w:rPr>
      </w:pPr>
      <w:r>
        <w:rPr>
          <w:rFonts w:hint="eastAsia" w:ascii="仿宋_GB2312" w:hAnsi="宋体" w:eastAsia="仿宋_GB2312"/>
          <w:sz w:val="32"/>
          <w:szCs w:val="32"/>
          <w:highlight w:val="none"/>
        </w:rPr>
        <w:t>采购</w:t>
      </w:r>
      <w:r>
        <w:rPr>
          <w:rFonts w:ascii="仿宋_GB2312" w:hAnsi="宋体" w:eastAsia="仿宋_GB2312"/>
          <w:sz w:val="32"/>
          <w:szCs w:val="32"/>
          <w:highlight w:val="none"/>
        </w:rPr>
        <w:t>编号：</w:t>
      </w:r>
      <w:r>
        <w:rPr>
          <w:rFonts w:hint="eastAsia" w:ascii="仿宋_GB2312" w:hAnsi="宋体" w:eastAsia="仿宋_GB2312"/>
          <w:sz w:val="32"/>
          <w:szCs w:val="32"/>
          <w:highlight w:val="none"/>
          <w:u w:val="single"/>
          <w:lang w:val="en-US" w:eastAsia="zh-CN"/>
        </w:rPr>
        <w:t xml:space="preserve"> ZSNY/SBBJ2205015</w:t>
      </w:r>
    </w:p>
    <w:p>
      <w:pPr>
        <w:spacing w:line="360" w:lineRule="auto"/>
        <w:ind w:firstLine="80" w:firstLineChars="25"/>
        <w:jc w:val="center"/>
        <w:rPr>
          <w:rFonts w:hint="default" w:ascii="仿宋_GB2312" w:hAnsi="宋体" w:eastAsia="仿宋_GB2312"/>
          <w:sz w:val="32"/>
          <w:szCs w:val="32"/>
          <w:highlight w:val="none"/>
          <w:u w:val="single"/>
          <w:lang w:val="en-US" w:eastAsia="zh-CN"/>
        </w:rPr>
      </w:pPr>
      <w:bookmarkStart w:id="0" w:name="OLE_LINK53"/>
      <w:bookmarkStart w:id="1" w:name="OLE_LINK52"/>
      <w:r>
        <w:rPr>
          <w:rFonts w:hint="eastAsia" w:ascii="仿宋_GB2312" w:hAnsi="宋体" w:eastAsia="仿宋_GB2312"/>
          <w:sz w:val="32"/>
          <w:szCs w:val="32"/>
          <w:highlight w:val="none"/>
        </w:rPr>
        <w:t>项目名称：</w:t>
      </w:r>
      <w:bookmarkEnd w:id="0"/>
      <w:bookmarkEnd w:id="1"/>
      <w:r>
        <w:rPr>
          <w:rFonts w:hint="eastAsia" w:ascii="仿宋_GB2312" w:eastAsia="仿宋_GB2312"/>
          <w:sz w:val="30"/>
          <w:szCs w:val="30"/>
          <w:highlight w:val="none"/>
          <w:u w:val="single"/>
          <w:lang w:val="en-US" w:eastAsia="zh-CN"/>
        </w:rPr>
        <w:t>2022年5月份气体检测仪</w:t>
      </w:r>
    </w:p>
    <w:p>
      <w:pPr>
        <w:rPr>
          <w:sz w:val="84"/>
          <w:highlight w:val="none"/>
        </w:rPr>
      </w:pPr>
    </w:p>
    <w:p>
      <w:pPr>
        <w:rPr>
          <w:sz w:val="84"/>
          <w:highlight w:val="none"/>
        </w:rPr>
      </w:pPr>
    </w:p>
    <w:p>
      <w:pPr>
        <w:rPr>
          <w:sz w:val="84"/>
          <w:highlight w:val="none"/>
        </w:rPr>
      </w:pPr>
    </w:p>
    <w:p>
      <w:pPr>
        <w:spacing w:line="360" w:lineRule="auto"/>
        <w:jc w:val="center"/>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五</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highlight w:val="none"/>
        </w:rPr>
      </w:pPr>
      <w:r>
        <w:rPr>
          <w:rFonts w:ascii="仿宋_GB2312" w:hAnsi="宋体" w:eastAsia="仿宋_GB2312"/>
          <w:sz w:val="32"/>
          <w:szCs w:val="32"/>
          <w:highlight w:val="none"/>
        </w:rPr>
        <w:br w:type="page"/>
      </w:r>
      <w:r>
        <w:rPr>
          <w:rFonts w:hint="eastAsia" w:ascii="仿宋_GB2312" w:hAnsi="宋体" w:eastAsia="仿宋_GB2312"/>
          <w:sz w:val="52"/>
          <w:szCs w:val="32"/>
          <w:highlight w:val="none"/>
        </w:rPr>
        <w:t>目录</w:t>
      </w:r>
    </w:p>
    <w:p>
      <w:pPr>
        <w:pStyle w:val="2"/>
        <w:rPr>
          <w:highlight w:val="none"/>
        </w:rPr>
      </w:pPr>
    </w:p>
    <w:p>
      <w:pPr>
        <w:pStyle w:val="6"/>
        <w:tabs>
          <w:tab w:val="right" w:leader="dot" w:pos="9060"/>
        </w:tabs>
        <w:rPr>
          <w:rFonts w:hint="eastAsia" w:ascii="仿宋_GB2312" w:eastAsia="仿宋_GB2312"/>
          <w:b w:val="0"/>
          <w:sz w:val="32"/>
          <w:szCs w:val="32"/>
          <w:highlight w:val="none"/>
        </w:rPr>
      </w:pPr>
      <w:r>
        <w:rPr>
          <w:rFonts w:hint="eastAsia" w:ascii="仿宋_GB2312" w:eastAsia="仿宋_GB2312"/>
          <w:sz w:val="32"/>
          <w:szCs w:val="32"/>
          <w:highlight w:val="none"/>
        </w:rPr>
        <w:fldChar w:fldCharType="begin"/>
      </w:r>
      <w:r>
        <w:rPr>
          <w:rFonts w:hint="eastAsia" w:ascii="仿宋_GB2312" w:eastAsia="仿宋_GB2312"/>
          <w:sz w:val="32"/>
          <w:szCs w:val="32"/>
          <w:highlight w:val="none"/>
        </w:rPr>
        <w:instrText xml:space="preserve"> TOC \o "1-3" \h \z \u </w:instrText>
      </w:r>
      <w:r>
        <w:rPr>
          <w:rFonts w:hint="eastAsia" w:ascii="仿宋_GB2312" w:eastAsia="仿宋_GB2312"/>
          <w:sz w:val="32"/>
          <w:szCs w:val="32"/>
          <w:highlight w:val="none"/>
        </w:rPr>
        <w:fldChar w:fldCharType="separate"/>
      </w:r>
      <w:r>
        <w:rPr>
          <w:sz w:val="32"/>
          <w:szCs w:val="32"/>
          <w:highlight w:val="none"/>
        </w:rPr>
        <w:fldChar w:fldCharType="begin"/>
      </w:r>
      <w:r>
        <w:rPr>
          <w:sz w:val="32"/>
          <w:szCs w:val="32"/>
          <w:highlight w:val="none"/>
        </w:rPr>
        <w:instrText xml:space="preserve"> HYPERLINK \l "_Toc530583921" </w:instrText>
      </w:r>
      <w:r>
        <w:rPr>
          <w:sz w:val="32"/>
          <w:szCs w:val="32"/>
          <w:highlight w:val="none"/>
        </w:rPr>
        <w:fldChar w:fldCharType="separate"/>
      </w:r>
      <w:r>
        <w:rPr>
          <w:rStyle w:val="12"/>
          <w:rFonts w:hint="eastAsia" w:ascii="仿宋_GB2312" w:eastAsia="仿宋_GB2312"/>
          <w:b w:val="0"/>
          <w:snapToGrid w:val="0"/>
          <w:sz w:val="32"/>
          <w:szCs w:val="32"/>
          <w:highlight w:val="none"/>
        </w:rPr>
        <w:t>第一部分   询价公告</w:t>
      </w:r>
      <w:bookmarkStart w:id="2" w:name="_Hlt4078679"/>
      <w:bookmarkStart w:id="3" w:name="_Hlt4078678"/>
      <w:r>
        <w:rPr>
          <w:rFonts w:hint="eastAsia" w:ascii="仿宋_GB2312" w:eastAsia="仿宋_GB2312"/>
          <w:b w:val="0"/>
          <w:sz w:val="32"/>
          <w:szCs w:val="32"/>
          <w:highlight w:val="none"/>
        </w:rPr>
        <w:tab/>
      </w:r>
      <w:bookmarkEnd w:id="2"/>
      <w:bookmarkEnd w:id="3"/>
      <w:r>
        <w:rPr>
          <w:rFonts w:hint="eastAsia" w:ascii="仿宋_GB2312" w:eastAsia="仿宋_GB2312"/>
          <w:b w:val="0"/>
          <w:sz w:val="32"/>
          <w:szCs w:val="32"/>
          <w:highlight w:val="none"/>
        </w:rPr>
        <w:t>3</w:t>
      </w:r>
      <w:r>
        <w:rPr>
          <w:rFonts w:hint="eastAsia" w:ascii="仿宋_GB2312" w:eastAsia="仿宋_GB2312"/>
          <w:b w:val="0"/>
          <w:sz w:val="32"/>
          <w:szCs w:val="32"/>
          <w:highlight w:val="none"/>
        </w:rPr>
        <w:fldChar w:fldCharType="end"/>
      </w:r>
    </w:p>
    <w:p>
      <w:pPr>
        <w:rPr>
          <w:highlight w:val="none"/>
        </w:rPr>
      </w:pPr>
    </w:p>
    <w:p>
      <w:pPr>
        <w:pStyle w:val="6"/>
        <w:tabs>
          <w:tab w:val="right" w:leader="dot" w:pos="9060"/>
        </w:tabs>
        <w:rPr>
          <w:rFonts w:hint="eastAsia" w:ascii="仿宋_GB2312" w:eastAsia="仿宋_GB2312"/>
          <w:b w:val="0"/>
          <w:sz w:val="32"/>
          <w:szCs w:val="32"/>
          <w:highlight w:val="none"/>
        </w:rPr>
      </w:pPr>
      <w:r>
        <w:rPr>
          <w:sz w:val="32"/>
          <w:szCs w:val="32"/>
          <w:highlight w:val="none"/>
        </w:rPr>
        <w:fldChar w:fldCharType="begin"/>
      </w:r>
      <w:r>
        <w:rPr>
          <w:sz w:val="32"/>
          <w:szCs w:val="32"/>
          <w:highlight w:val="none"/>
        </w:rPr>
        <w:instrText xml:space="preserve"> HYPERLINK \l "_Toc530583922" </w:instrText>
      </w:r>
      <w:r>
        <w:rPr>
          <w:sz w:val="32"/>
          <w:szCs w:val="32"/>
          <w:highlight w:val="none"/>
        </w:rPr>
        <w:fldChar w:fldCharType="separate"/>
      </w:r>
      <w:r>
        <w:rPr>
          <w:rStyle w:val="12"/>
          <w:rFonts w:hint="eastAsia" w:ascii="仿宋_GB2312" w:eastAsia="仿宋_GB2312"/>
          <w:b w:val="0"/>
          <w:snapToGrid w:val="0"/>
          <w:sz w:val="32"/>
          <w:szCs w:val="32"/>
          <w:highlight w:val="none"/>
        </w:rPr>
        <w:t>第二部分   采购须知</w:t>
      </w:r>
      <w:r>
        <w:rPr>
          <w:rFonts w:hint="eastAsia" w:ascii="仿宋_GB2312" w:eastAsia="仿宋_GB2312"/>
          <w:b w:val="0"/>
          <w:sz w:val="32"/>
          <w:szCs w:val="32"/>
          <w:highlight w:val="none"/>
        </w:rPr>
        <w:tab/>
      </w:r>
      <w:r>
        <w:rPr>
          <w:rFonts w:hint="eastAsia" w:ascii="仿宋_GB2312" w:eastAsia="仿宋_GB2312"/>
          <w:b w:val="0"/>
          <w:sz w:val="32"/>
          <w:szCs w:val="32"/>
          <w:highlight w:val="none"/>
          <w:lang w:val="en-US" w:eastAsia="zh-CN"/>
        </w:rPr>
        <w:t>5</w:t>
      </w:r>
      <w:r>
        <w:rPr>
          <w:rFonts w:hint="eastAsia" w:ascii="仿宋_GB2312" w:eastAsia="仿宋_GB2312"/>
          <w:b w:val="0"/>
          <w:sz w:val="32"/>
          <w:szCs w:val="32"/>
          <w:highlight w:val="none"/>
        </w:rPr>
        <w:fldChar w:fldCharType="end"/>
      </w:r>
    </w:p>
    <w:p>
      <w:pPr>
        <w:rPr>
          <w:highlight w:val="none"/>
        </w:rPr>
      </w:pPr>
    </w:p>
    <w:p>
      <w:pPr>
        <w:pStyle w:val="6"/>
        <w:tabs>
          <w:tab w:val="right" w:leader="dot" w:pos="9060"/>
        </w:tabs>
        <w:rPr>
          <w:rFonts w:hint="eastAsia" w:ascii="仿宋_GB2312" w:eastAsia="仿宋_GB2312"/>
          <w:b w:val="0"/>
          <w:sz w:val="32"/>
          <w:szCs w:val="32"/>
          <w:highlight w:val="none"/>
        </w:rPr>
      </w:pPr>
      <w:r>
        <w:rPr>
          <w:sz w:val="32"/>
          <w:szCs w:val="32"/>
          <w:highlight w:val="none"/>
        </w:rPr>
        <w:fldChar w:fldCharType="begin"/>
      </w:r>
      <w:r>
        <w:rPr>
          <w:sz w:val="32"/>
          <w:szCs w:val="32"/>
          <w:highlight w:val="none"/>
        </w:rPr>
        <w:instrText xml:space="preserve"> HYPERLINK \l "_Toc530583923" </w:instrText>
      </w:r>
      <w:r>
        <w:rPr>
          <w:sz w:val="32"/>
          <w:szCs w:val="32"/>
          <w:highlight w:val="none"/>
        </w:rPr>
        <w:fldChar w:fldCharType="separate"/>
      </w:r>
      <w:r>
        <w:rPr>
          <w:rStyle w:val="12"/>
          <w:rFonts w:hint="eastAsia" w:ascii="仿宋_GB2312" w:eastAsia="仿宋_GB2312"/>
          <w:b w:val="0"/>
          <w:snapToGrid w:val="0"/>
          <w:sz w:val="32"/>
          <w:szCs w:val="32"/>
          <w:highlight w:val="none"/>
        </w:rPr>
        <w:t>第三部分   询价内容</w:t>
      </w:r>
      <w:r>
        <w:rPr>
          <w:rFonts w:hint="eastAsia" w:ascii="仿宋_GB2312" w:eastAsia="仿宋_GB2312"/>
          <w:b w:val="0"/>
          <w:sz w:val="32"/>
          <w:szCs w:val="32"/>
          <w:highlight w:val="none"/>
        </w:rPr>
        <w:tab/>
      </w:r>
      <w:r>
        <w:rPr>
          <w:rFonts w:hint="eastAsia" w:ascii="仿宋_GB2312" w:eastAsia="仿宋_GB2312"/>
          <w:b w:val="0"/>
          <w:sz w:val="32"/>
          <w:szCs w:val="32"/>
          <w:highlight w:val="none"/>
          <w:lang w:val="en-US" w:eastAsia="zh-CN"/>
        </w:rPr>
        <w:t>8</w:t>
      </w:r>
      <w:r>
        <w:rPr>
          <w:rFonts w:hint="eastAsia" w:ascii="仿宋_GB2312" w:eastAsia="仿宋_GB2312"/>
          <w:b w:val="0"/>
          <w:sz w:val="32"/>
          <w:szCs w:val="32"/>
          <w:highlight w:val="none"/>
        </w:rPr>
        <w:fldChar w:fldCharType="end"/>
      </w:r>
    </w:p>
    <w:p>
      <w:pPr>
        <w:rPr>
          <w:highlight w:val="none"/>
        </w:rPr>
      </w:pPr>
    </w:p>
    <w:p>
      <w:pPr>
        <w:pStyle w:val="6"/>
        <w:tabs>
          <w:tab w:val="right" w:leader="dot" w:pos="9060"/>
        </w:tabs>
        <w:rPr>
          <w:rFonts w:hint="eastAsia" w:ascii="仿宋_GB2312" w:eastAsia="仿宋_GB2312"/>
          <w:b w:val="0"/>
          <w:sz w:val="32"/>
          <w:szCs w:val="32"/>
          <w:highlight w:val="none"/>
          <w:lang w:val="en-US" w:eastAsia="zh-CN"/>
        </w:rPr>
      </w:pPr>
      <w:r>
        <w:rPr>
          <w:sz w:val="32"/>
          <w:szCs w:val="32"/>
          <w:highlight w:val="none"/>
        </w:rPr>
        <w:fldChar w:fldCharType="begin"/>
      </w:r>
      <w:r>
        <w:rPr>
          <w:sz w:val="32"/>
          <w:szCs w:val="32"/>
          <w:highlight w:val="none"/>
        </w:rPr>
        <w:instrText xml:space="preserve"> HYPERLINK \l "_Toc530583924" </w:instrText>
      </w:r>
      <w:r>
        <w:rPr>
          <w:sz w:val="32"/>
          <w:szCs w:val="32"/>
          <w:highlight w:val="none"/>
        </w:rPr>
        <w:fldChar w:fldCharType="separate"/>
      </w:r>
      <w:r>
        <w:rPr>
          <w:rStyle w:val="12"/>
          <w:rFonts w:hint="eastAsia" w:ascii="仿宋_GB2312" w:eastAsia="仿宋_GB2312"/>
          <w:b w:val="0"/>
          <w:snapToGrid w:val="0"/>
          <w:sz w:val="32"/>
          <w:szCs w:val="32"/>
          <w:highlight w:val="none"/>
        </w:rPr>
        <w:t>第四部分   报价文件格式</w:t>
      </w:r>
      <w:r>
        <w:rPr>
          <w:rFonts w:hint="eastAsia" w:ascii="仿宋_GB2312" w:eastAsia="仿宋_GB2312"/>
          <w:b w:val="0"/>
          <w:sz w:val="32"/>
          <w:szCs w:val="32"/>
          <w:highlight w:val="none"/>
        </w:rPr>
        <w:tab/>
      </w:r>
      <w:r>
        <w:rPr>
          <w:rFonts w:hint="eastAsia" w:ascii="仿宋_GB2312" w:eastAsia="仿宋_GB2312"/>
          <w:b w:val="0"/>
          <w:sz w:val="32"/>
          <w:szCs w:val="32"/>
          <w:highlight w:val="none"/>
          <w:lang w:val="en-US" w:eastAsia="zh-CN"/>
        </w:rPr>
        <w:t>9</w:t>
      </w:r>
      <w:r>
        <w:rPr>
          <w:rFonts w:hint="eastAsia" w:ascii="仿宋_GB2312" w:eastAsia="仿宋_GB2312"/>
          <w:b w:val="0"/>
          <w:sz w:val="32"/>
          <w:szCs w:val="32"/>
          <w:highlight w:val="none"/>
        </w:rPr>
        <w:fldChar w:fldCharType="end"/>
      </w:r>
    </w:p>
    <w:p>
      <w:pPr>
        <w:rPr>
          <w:highlight w:val="none"/>
        </w:rPr>
      </w:pPr>
    </w:p>
    <w:p>
      <w:pPr>
        <w:pStyle w:val="6"/>
        <w:tabs>
          <w:tab w:val="right" w:leader="dot" w:pos="9060"/>
        </w:tabs>
        <w:rPr>
          <w:rFonts w:hint="eastAsia" w:ascii="仿宋_GB2312" w:hAnsi="Calibri" w:eastAsia="仿宋_GB2312"/>
          <w:b w:val="0"/>
          <w:caps w:val="0"/>
          <w:sz w:val="32"/>
          <w:szCs w:val="32"/>
          <w:highlight w:val="none"/>
          <w:lang w:val="en-US" w:eastAsia="zh-CN"/>
        </w:rPr>
      </w:pPr>
      <w:r>
        <w:rPr>
          <w:rFonts w:hint="eastAsia" w:ascii="仿宋_GB2312" w:eastAsia="仿宋_GB2312"/>
          <w:sz w:val="32"/>
          <w:szCs w:val="32"/>
          <w:highlight w:val="none"/>
        </w:rPr>
        <w:fldChar w:fldCharType="end"/>
      </w:r>
    </w:p>
    <w:p>
      <w:pPr>
        <w:rPr>
          <w:rFonts w:ascii="仿宋_GB2312" w:eastAsia="仿宋_GB2312"/>
          <w:sz w:val="36"/>
          <w:highlight w:val="none"/>
        </w:rPr>
      </w:pPr>
    </w:p>
    <w:p>
      <w:pPr>
        <w:snapToGrid w:val="0"/>
        <w:jc w:val="center"/>
        <w:rPr>
          <w:rFonts w:hint="eastAsia" w:ascii="仿宋_GB2312" w:eastAsia="仿宋_GB2312"/>
          <w:sz w:val="30"/>
          <w:szCs w:val="30"/>
          <w:highlight w:val="none"/>
        </w:rPr>
      </w:pPr>
      <w:r>
        <w:rPr>
          <w:rFonts w:ascii="仿宋_GB2312" w:hAnsi="宋体" w:eastAsia="仿宋_GB2312"/>
          <w:sz w:val="32"/>
          <w:szCs w:val="32"/>
          <w:highlight w:val="none"/>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highlight w:val="none"/>
          <w:lang w:val="en-US" w:eastAsia="zh-CN" w:bidi="ar-SA"/>
        </w:rPr>
        <w:t>第一部分   询价公告</w:t>
      </w:r>
      <w:bookmarkEnd w:id="4"/>
      <w:bookmarkEnd w:id="5"/>
    </w:p>
    <w:p>
      <w:pPr>
        <w:snapToGrid w:val="0"/>
        <w:ind w:firstLine="585"/>
        <w:jc w:val="left"/>
        <w:rPr>
          <w:rFonts w:ascii="仿宋_GB2312" w:hAnsi="宋体" w:eastAsia="仿宋_GB2312"/>
          <w:sz w:val="30"/>
          <w:szCs w:val="30"/>
          <w:highlight w:val="none"/>
        </w:rPr>
      </w:pPr>
      <w:r>
        <w:rPr>
          <w:rFonts w:hint="eastAsia" w:ascii="仿宋_GB2312" w:eastAsia="仿宋_GB2312"/>
          <w:sz w:val="30"/>
          <w:szCs w:val="30"/>
          <w:highlight w:val="none"/>
          <w:lang w:eastAsia="zh-CN"/>
        </w:rPr>
        <w:t>绍兴市再生能源发展有限公司</w:t>
      </w:r>
      <w:r>
        <w:rPr>
          <w:rFonts w:hint="eastAsia" w:ascii="仿宋_GB2312" w:eastAsia="仿宋_GB2312"/>
          <w:sz w:val="30"/>
          <w:szCs w:val="30"/>
          <w:highlight w:val="none"/>
          <w:lang w:val="en-US" w:eastAsia="zh-CN"/>
        </w:rPr>
        <w:t>需对2022年5月份气体检测仪进行采购，</w:t>
      </w:r>
      <w:r>
        <w:rPr>
          <w:rFonts w:hint="eastAsia" w:ascii="仿宋_GB2312" w:hAnsi="宋体" w:eastAsia="仿宋_GB2312"/>
          <w:sz w:val="30"/>
          <w:szCs w:val="30"/>
          <w:highlight w:val="none"/>
        </w:rPr>
        <w:t>欢迎符合要求的</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积极参与。</w:t>
      </w: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采购内容及相关说明。</w:t>
      </w:r>
    </w:p>
    <w:p>
      <w:pPr>
        <w:snapToGrid w:val="0"/>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rPr>
        <w:t>1.项目编号：</w:t>
      </w:r>
      <w:r>
        <w:rPr>
          <w:rFonts w:hint="eastAsia" w:ascii="仿宋_GB2312" w:eastAsia="仿宋_GB2312"/>
          <w:sz w:val="30"/>
          <w:szCs w:val="30"/>
          <w:highlight w:val="none"/>
          <w:lang w:val="en-US" w:eastAsia="zh-CN"/>
        </w:rPr>
        <w:t>ZSNY/SBBJ2205015</w:t>
      </w: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.采购内容：</w:t>
      </w:r>
    </w:p>
    <w:tbl>
      <w:tblPr>
        <w:tblStyle w:val="8"/>
        <w:tblW w:w="4998" w:type="pct"/>
        <w:jc w:val="center"/>
        <w:tblLayout w:type="autofit"/>
        <w:tblCellMar>
          <w:top w:w="0" w:type="dxa"/>
          <w:left w:w="108" w:type="dxa"/>
          <w:bottom w:w="0" w:type="dxa"/>
          <w:right w:w="108" w:type="dxa"/>
        </w:tblCellMar>
      </w:tblPr>
      <w:tblGrid>
        <w:gridCol w:w="888"/>
        <w:gridCol w:w="2465"/>
        <w:gridCol w:w="2348"/>
        <w:gridCol w:w="956"/>
        <w:gridCol w:w="1309"/>
        <w:gridCol w:w="1316"/>
      </w:tblGrid>
      <w:tr>
        <w:tblPrEx>
          <w:tblCellMar>
            <w:top w:w="0" w:type="dxa"/>
            <w:left w:w="108" w:type="dxa"/>
            <w:bottom w:w="0" w:type="dxa"/>
            <w:right w:w="108" w:type="dxa"/>
          </w:tblCellMar>
        </w:tblPrEx>
        <w:trPr>
          <w:trHeight w:val="90"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2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2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17" w:hRule="atLeast"/>
          <w:jc w:val="center"/>
        </w:trPr>
        <w:tc>
          <w:tcPr>
            <w:tcW w:w="4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1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i w:val="0"/>
                <w:iCs w:val="0"/>
                <w:color w:val="000000"/>
                <w:kern w:val="0"/>
                <w:sz w:val="22"/>
                <w:szCs w:val="22"/>
                <w:u w:val="none"/>
                <w:lang w:val="en-US" w:eastAsia="zh-CN" w:bidi="ar"/>
              </w:rPr>
              <w:t>气体检测仪</w:t>
            </w:r>
          </w:p>
        </w:tc>
        <w:tc>
          <w:tcPr>
            <w:tcW w:w="1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GMI GT43 4合1（H₂S，O₂，Ex，CO）</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台</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¥15000.00/台</w:t>
            </w:r>
          </w:p>
        </w:tc>
      </w:tr>
    </w:tbl>
    <w:p>
      <w:pPr>
        <w:pStyle w:val="6"/>
        <w:rPr>
          <w:rFonts w:hint="eastAsia"/>
          <w:highlight w:val="none"/>
        </w:rPr>
      </w:pP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rPr>
        <w:t>二、</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要求。</w:t>
      </w:r>
    </w:p>
    <w:p>
      <w:pPr>
        <w:snapToGrid w:val="0"/>
        <w:ind w:firstLine="585"/>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highlight w:val="none"/>
        </w:rPr>
        <w:t>相关的销售资质</w:t>
      </w:r>
      <w:r>
        <w:rPr>
          <w:rFonts w:hint="eastAsia" w:ascii="仿宋_GB2312" w:eastAsia="仿宋_GB2312"/>
          <w:sz w:val="28"/>
          <w:szCs w:val="30"/>
          <w:highlight w:val="none"/>
          <w:lang w:eastAsia="zh-CN"/>
        </w:rPr>
        <w:t>。</w:t>
      </w:r>
    </w:p>
    <w:p>
      <w:pPr>
        <w:snapToGrid w:val="0"/>
        <w:ind w:firstLine="585"/>
        <w:jc w:val="left"/>
        <w:rPr>
          <w:rFonts w:hint="eastAsia"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highlight w:val="none"/>
          <w:lang w:val="en-US" w:eastAsia="zh-CN"/>
        </w:rPr>
      </w:pPr>
      <w:r>
        <w:rPr>
          <w:rFonts w:hint="eastAsia" w:ascii="仿宋_GB2312" w:eastAsia="仿宋_GB2312" w:cs="Times New Roman"/>
          <w:b w:val="0"/>
          <w:caps w:val="0"/>
          <w:kern w:val="2"/>
          <w:sz w:val="30"/>
          <w:szCs w:val="30"/>
          <w:highlight w:val="none"/>
          <w:lang w:val="en-US" w:eastAsia="zh-CN" w:bidi="ar-SA"/>
        </w:rPr>
        <w:t>3.本项目不接受联合体投标；</w:t>
      </w:r>
    </w:p>
    <w:p>
      <w:pPr>
        <w:snapToGrid w:val="0"/>
        <w:ind w:firstLine="58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eastAsia="zh-CN"/>
        </w:rPr>
        <w:t>投标</w:t>
      </w:r>
      <w:r>
        <w:rPr>
          <w:rFonts w:hint="eastAsia" w:ascii="仿宋_GB2312" w:eastAsia="仿宋_GB2312"/>
          <w:color w:val="auto"/>
          <w:sz w:val="30"/>
          <w:szCs w:val="30"/>
          <w:highlight w:val="none"/>
        </w:rPr>
        <w:t>方式：202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前将</w:t>
      </w:r>
      <w:r>
        <w:rPr>
          <w:rFonts w:hint="eastAsia" w:ascii="仿宋_GB2312" w:eastAsia="仿宋_GB2312"/>
          <w:color w:val="auto"/>
          <w:sz w:val="30"/>
          <w:szCs w:val="30"/>
          <w:highlight w:val="none"/>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时间及地点。</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10时00分</w:t>
      </w:r>
    </w:p>
    <w:p>
      <w:pPr>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地点：</w:t>
      </w:r>
      <w:r>
        <w:rPr>
          <w:rFonts w:hint="eastAsia" w:ascii="仿宋_GB2312" w:eastAsia="仿宋_GB2312"/>
          <w:color w:val="auto"/>
          <w:sz w:val="30"/>
          <w:szCs w:val="30"/>
          <w:highlight w:val="none"/>
          <w:lang w:eastAsia="zh-CN"/>
        </w:rPr>
        <w:t>绍兴市再生能源发展有限公司三楼会议室</w:t>
      </w:r>
    </w:p>
    <w:p>
      <w:pPr>
        <w:snapToGrid w:val="0"/>
        <w:ind w:firstLine="585"/>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相关要求：</w:t>
      </w:r>
      <w:r>
        <w:rPr>
          <w:rFonts w:hint="eastAsia" w:ascii="仿宋" w:hAnsi="仿宋" w:eastAsia="仿宋" w:cs="仿宋"/>
          <w:color w:val="auto"/>
          <w:sz w:val="30"/>
          <w:szCs w:val="30"/>
          <w:highlight w:val="none"/>
          <w:lang w:eastAsia="zh-CN"/>
        </w:rPr>
        <w:t>鉴于目前疫情情况，</w:t>
      </w:r>
      <w:r>
        <w:rPr>
          <w:rFonts w:hint="eastAsia" w:ascii="仿宋" w:hAnsi="仿宋" w:eastAsia="仿宋" w:cs="仿宋"/>
          <w:color w:val="auto"/>
          <w:sz w:val="30"/>
          <w:szCs w:val="30"/>
          <w:highlight w:val="none"/>
        </w:rPr>
        <w:t>为有效遏制新冠病毒的传播，做好疫情防控</w:t>
      </w:r>
      <w:r>
        <w:rPr>
          <w:rFonts w:hint="eastAsia" w:ascii="仿宋" w:hAnsi="仿宋" w:eastAsia="仿宋" w:cs="仿宋"/>
          <w:color w:val="auto"/>
          <w:sz w:val="30"/>
          <w:szCs w:val="30"/>
          <w:highlight w:val="none"/>
          <w:lang w:eastAsia="zh-CN"/>
        </w:rPr>
        <w:t>。本次采购项目采用邮寄（快递）递交方式，暂不接受现场递交。供应商在报价文件寄出后，应将邮寄信息及时反馈给采购人收件人。</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4.邮寄地址：绍兴市柯桥区钱滨线二线海塘绍兴市再生能源发展有限公司  采购供应部 0575-85796567</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6.报价文件邮递递交截止时间：以邮寄签收时间为准，因邮寄原因导致报价文件不能如期送达等风险由供应商自行承担。</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五、技术规范</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1.投标人如对询价文件中采购内容的技术规范/型号规格存在疑义，应在投标前向采购人进行咨询。开标后采购人不再回答相关问题。若中标人提供货品与供货要求不符，则由中标人自行负责。</w:t>
      </w:r>
    </w:p>
    <w:p>
      <w:pPr>
        <w:pStyle w:val="2"/>
        <w:ind w:left="0" w:leftChars="0" w:firstLine="600" w:firstLineChars="200"/>
        <w:rPr>
          <w:rFonts w:hint="default"/>
          <w:lang w:val="en-US" w:eastAsia="zh-CN"/>
        </w:rPr>
      </w:pPr>
      <w:r>
        <w:rPr>
          <w:rFonts w:hint="eastAsia" w:ascii="仿宋_GB2312" w:eastAsia="仿宋_GB2312"/>
          <w:color w:val="auto"/>
          <w:sz w:val="30"/>
          <w:szCs w:val="30"/>
          <w:highlight w:val="none"/>
          <w:lang w:val="en-US" w:eastAsia="zh-CN"/>
        </w:rPr>
        <w:t>2.联系人：王工    联系电话：0575-85791913</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六</w:t>
      </w:r>
      <w:r>
        <w:rPr>
          <w:rFonts w:hint="eastAsia" w:ascii="仿宋_GB2312" w:eastAsia="仿宋_GB2312"/>
          <w:color w:val="auto"/>
          <w:sz w:val="30"/>
          <w:szCs w:val="30"/>
          <w:highlight w:val="none"/>
        </w:rPr>
        <w:t>、质疑。</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如认为询价文件使自身的合法权益受到损害的，应于自报名之日起1日内以书面形式向</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提出质疑。逾期视作无异议。</w:t>
      </w:r>
    </w:p>
    <w:p>
      <w:pPr>
        <w:numPr>
          <w:ilvl w:val="0"/>
          <w:numId w:val="2"/>
        </w:numPr>
        <w:snapToGrid w:val="0"/>
        <w:ind w:firstLine="600" w:firstLineChars="200"/>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监督部门：谢洪林</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联系电话：</w:t>
      </w:r>
      <w:r>
        <w:rPr>
          <w:rFonts w:hint="eastAsia" w:ascii="仿宋_GB2312" w:eastAsia="仿宋_GB2312"/>
          <w:color w:val="auto"/>
          <w:sz w:val="30"/>
          <w:szCs w:val="30"/>
          <w:highlight w:val="none"/>
          <w:lang w:val="en-US" w:eastAsia="zh-CN"/>
        </w:rPr>
        <w:t>0575-85791900</w:t>
      </w:r>
    </w:p>
    <w:p>
      <w:pPr>
        <w:pStyle w:val="2"/>
        <w:numPr>
          <w:ilvl w:val="0"/>
          <w:numId w:val="0"/>
        </w:numPr>
        <w:rPr>
          <w:rFonts w:hint="default" w:eastAsia="宋体"/>
          <w:highlight w:val="none"/>
          <w:lang w:val="en-US" w:eastAsia="zh-CN"/>
        </w:rPr>
      </w:pPr>
      <w:r>
        <w:rPr>
          <w:rFonts w:hint="eastAsia"/>
          <w:highlight w:val="none"/>
          <w:lang w:val="en-US" w:eastAsia="zh-CN"/>
        </w:rPr>
        <w:t xml:space="preserve">    </w:t>
      </w:r>
    </w:p>
    <w:p>
      <w:pPr>
        <w:snapToGrid w:val="0"/>
        <w:ind w:right="360" w:firstLine="585"/>
        <w:jc w:val="right"/>
        <w:rPr>
          <w:rFonts w:hint="eastAsia" w:ascii="仿宋_GB2312" w:eastAsia="仿宋_GB2312"/>
          <w:sz w:val="30"/>
          <w:szCs w:val="30"/>
          <w:highlight w:val="none"/>
          <w:lang w:eastAsia="zh-CN"/>
        </w:rPr>
      </w:pPr>
    </w:p>
    <w:p>
      <w:pPr>
        <w:snapToGrid w:val="0"/>
        <w:ind w:right="360" w:firstLine="585"/>
        <w:jc w:val="righ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绍兴市再生能源发展有限公司</w:t>
      </w:r>
    </w:p>
    <w:p>
      <w:pPr>
        <w:snapToGrid w:val="0"/>
        <w:ind w:right="360" w:firstLine="585"/>
        <w:jc w:val="center"/>
        <w:rPr>
          <w:rFonts w:ascii="仿宋_GB2312" w:eastAsia="仿宋_GB2312"/>
          <w:sz w:val="30"/>
          <w:szCs w:val="30"/>
          <w:highlight w:val="none"/>
        </w:rPr>
      </w:pP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5月10</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highlight w:val="none"/>
        </w:rPr>
      </w:pPr>
      <w:r>
        <w:rPr>
          <w:rFonts w:hint="eastAsia" w:ascii="仿宋_GB2312" w:eastAsia="仿宋_GB2312"/>
          <w:sz w:val="30"/>
          <w:szCs w:val="30"/>
          <w:highlight w:val="none"/>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highlight w:val="none"/>
          <w:lang w:val="en-US" w:eastAsia="zh-CN" w:bidi="ar-SA"/>
        </w:rPr>
        <w:t>第二部分   采购须知</w:t>
      </w:r>
      <w:bookmarkEnd w:id="6"/>
      <w:bookmarkEnd w:id="7"/>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一、适用范围。</w:t>
      </w:r>
    </w:p>
    <w:p>
      <w:pPr>
        <w:snapToGrid w:val="0"/>
        <w:rPr>
          <w:rFonts w:ascii="仿宋_GB2312" w:hAnsi="宋体" w:eastAsia="仿宋_GB2312"/>
          <w:sz w:val="30"/>
          <w:szCs w:val="30"/>
          <w:highlight w:val="none"/>
        </w:rPr>
      </w:pPr>
      <w:r>
        <w:rPr>
          <w:rFonts w:hint="eastAsia" w:ascii="仿宋_GB2312" w:hAnsi="宋体" w:eastAsia="仿宋_GB2312"/>
          <w:sz w:val="30"/>
          <w:szCs w:val="30"/>
          <w:highlight w:val="none"/>
        </w:rPr>
        <w:t xml:space="preserve">    仅适用于本次询价采购所叙述的货物和服务。</w:t>
      </w:r>
      <w:r>
        <w:rPr>
          <w:rFonts w:hint="eastAsia" w:ascii="仿宋_GB2312" w:eastAsia="仿宋_GB2312"/>
          <w:sz w:val="30"/>
          <w:szCs w:val="30"/>
          <w:highlight w:val="none"/>
        </w:rPr>
        <w:t>无论询价采购过程和结果如何，</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自行承担全部费用。</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二、定义。</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”系指</w:t>
      </w:r>
      <w:r>
        <w:rPr>
          <w:rFonts w:hint="eastAsia" w:ascii="仿宋_GB2312" w:hAnsi="宋体" w:eastAsia="仿宋_GB2312"/>
          <w:sz w:val="30"/>
          <w:szCs w:val="30"/>
          <w:highlight w:val="none"/>
          <w:lang w:eastAsia="zh-CN"/>
        </w:rPr>
        <w:t>绍兴市再生能源发展有限公司</w:t>
      </w:r>
      <w:r>
        <w:rPr>
          <w:rFonts w:hint="eastAsia" w:ascii="仿宋_GB2312" w:hAnsi="宋体" w:eastAsia="仿宋_GB2312"/>
          <w:sz w:val="30"/>
          <w:szCs w:val="30"/>
          <w:highlight w:val="none"/>
        </w:rPr>
        <w:t>。</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”系指向采购人提交报价文件的商家。</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（三）“货物和服务”系指按询价文件要求的货物和服务。</w:t>
      </w:r>
    </w:p>
    <w:p>
      <w:pPr>
        <w:snapToGrid w:val="0"/>
        <w:ind w:firstLine="651" w:firstLineChars="217"/>
        <w:rPr>
          <w:rFonts w:ascii="仿宋_GB2312" w:hAnsi="宋体" w:eastAsia="仿宋_GB2312"/>
          <w:sz w:val="30"/>
          <w:szCs w:val="30"/>
          <w:highlight w:val="none"/>
        </w:rPr>
      </w:pPr>
      <w:r>
        <w:rPr>
          <w:rFonts w:hint="eastAsia" w:ascii="仿宋_GB2312" w:eastAsia="仿宋_GB2312"/>
          <w:sz w:val="30"/>
          <w:szCs w:val="30"/>
          <w:highlight w:val="none"/>
        </w:rPr>
        <w:t>三、采购报价。</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（一）本项目以人民币为结算货币。</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（三）</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报价应为一次性报价。如果出现两个或两个以上报价，则报价无效。</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报价超过最高限价的，作无效报价处理。</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报价应包括人工费</w:t>
      </w:r>
      <w:r>
        <w:rPr>
          <w:rFonts w:hint="eastAsia" w:ascii="仿宋_GB2312" w:hAnsi="宋体" w:eastAsia="仿宋_GB2312"/>
          <w:sz w:val="30"/>
          <w:szCs w:val="30"/>
          <w:highlight w:val="none"/>
          <w:lang w:val="en-US" w:eastAsia="zh-CN"/>
        </w:rPr>
        <w:t>和</w:t>
      </w:r>
      <w:r>
        <w:rPr>
          <w:rFonts w:hint="eastAsia" w:ascii="仿宋_GB2312" w:hAnsi="宋体" w:eastAsia="仿宋_GB2312"/>
          <w:sz w:val="30"/>
          <w:szCs w:val="30"/>
          <w:highlight w:val="none"/>
        </w:rPr>
        <w:t>税费等。</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四、报价有效期。</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（一）从报价截止之日起，报价文件有效期为30日。</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（二）特殊情况下，</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可与</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1.报价文件封面（附件一）；</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2</w:t>
      </w:r>
      <w:r>
        <w:rPr>
          <w:rFonts w:hint="eastAsia" w:ascii="仿宋_GB2312" w:hAnsi="宋体" w:eastAsia="仿宋_GB2312"/>
          <w:sz w:val="30"/>
          <w:szCs w:val="30"/>
          <w:highlight w:val="none"/>
        </w:rPr>
        <w:t>.报价一览表（附件</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w:t>
      </w:r>
    </w:p>
    <w:p>
      <w:pPr>
        <w:snapToGrid w:val="0"/>
        <w:ind w:firstLine="600" w:firstLineChars="200"/>
        <w:rPr>
          <w:rFonts w:hint="default" w:eastAsia="仿宋_GB2312"/>
          <w:highlight w:val="none"/>
          <w:lang w:val="en-US" w:eastAsia="zh-CN"/>
        </w:rPr>
      </w:pP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.产品质量保证承诺函（附件</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w:t>
      </w:r>
    </w:p>
    <w:p>
      <w:pPr>
        <w:snapToGrid w:val="0"/>
        <w:ind w:firstLine="600" w:firstLineChars="20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val="en-US" w:eastAsia="zh-CN"/>
        </w:rPr>
        <w:t>4</w:t>
      </w:r>
      <w:r>
        <w:rPr>
          <w:rFonts w:hint="eastAsia" w:ascii="仿宋_GB2312" w:hAnsi="宋体" w:eastAsia="仿宋_GB2312"/>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highlight w:val="none"/>
        </w:rPr>
      </w:pPr>
      <w:r>
        <w:rPr>
          <w:rFonts w:hint="eastAsia" w:ascii="仿宋_GB2312" w:eastAsia="仿宋_GB2312"/>
          <w:bCs/>
          <w:sz w:val="30"/>
          <w:szCs w:val="30"/>
          <w:highlight w:val="none"/>
        </w:rPr>
        <w:t>六、报价文件的签署和份</w:t>
      </w:r>
      <w:r>
        <w:rPr>
          <w:rFonts w:hint="eastAsia" w:ascii="仿宋_GB2312" w:eastAsia="仿宋_GB2312"/>
          <w:sz w:val="30"/>
          <w:szCs w:val="30"/>
          <w:highlight w:val="none"/>
        </w:rPr>
        <w:t>数。</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（二）报价文件凡需要盖章处均须由报价单位盖公章，并由法定代表人或</w:t>
      </w:r>
      <w:r>
        <w:rPr>
          <w:rFonts w:hint="eastAsia" w:ascii="仿宋_GB2312" w:eastAsia="仿宋_GB2312"/>
          <w:sz w:val="30"/>
          <w:szCs w:val="30"/>
          <w:highlight w:val="none"/>
          <w:lang w:eastAsia="zh-CN"/>
        </w:rPr>
        <w:t>授权</w:t>
      </w:r>
      <w:r>
        <w:rPr>
          <w:rFonts w:hint="eastAsia" w:ascii="仿宋_GB2312" w:eastAsia="仿宋_GB2312"/>
          <w:sz w:val="30"/>
          <w:szCs w:val="30"/>
          <w:highlight w:val="none"/>
        </w:rPr>
        <w:t>代表签署，</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（三）</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应按照询价文件的格式要求制作报价文件，报价文件正本1份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highlight w:val="none"/>
        </w:rPr>
      </w:pPr>
      <w:r>
        <w:rPr>
          <w:rFonts w:hint="eastAsia" w:ascii="仿宋_GB2312" w:eastAsia="仿宋_GB2312"/>
          <w:sz w:val="30"/>
          <w:szCs w:val="30"/>
          <w:highlight w:val="none"/>
        </w:rPr>
        <w:t>七、报价文件的递交。</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（一）如果</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未加写标记，</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对报价文件的误投和提前启封不负责任。</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接受</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报价文件时间：在报价截止时间前接受报价文件。</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（三）报价截止时间前，</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可以书面形式向</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已递交的报价文件提出补充和修改，</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highlight w:val="none"/>
          <w:lang w:eastAsia="zh-CN"/>
        </w:rPr>
      </w:pPr>
      <w:r>
        <w:rPr>
          <w:rFonts w:hint="eastAsia" w:ascii="仿宋_GB2312" w:eastAsia="仿宋_GB2312"/>
          <w:sz w:val="30"/>
          <w:szCs w:val="30"/>
          <w:highlight w:val="none"/>
        </w:rPr>
        <w:t>九、无效报价</w:t>
      </w:r>
      <w:r>
        <w:rPr>
          <w:rFonts w:hint="eastAsia" w:ascii="仿宋_GB2312" w:eastAsia="仿宋_GB2312"/>
          <w:sz w:val="30"/>
          <w:szCs w:val="30"/>
          <w:highlight w:val="none"/>
          <w:lang w:eastAsia="zh-CN"/>
        </w:rPr>
        <w:t>。</w:t>
      </w:r>
    </w:p>
    <w:p>
      <w:pPr>
        <w:snapToGrid w:val="0"/>
        <w:ind w:left="1" w:firstLine="771" w:firstLineChars="257"/>
        <w:rPr>
          <w:rFonts w:ascii="仿宋_GB2312" w:eastAsia="仿宋_GB2312"/>
          <w:sz w:val="30"/>
          <w:szCs w:val="30"/>
          <w:highlight w:val="none"/>
        </w:rPr>
      </w:pPr>
      <w:r>
        <w:rPr>
          <w:rFonts w:hint="eastAsia" w:ascii="仿宋_GB2312" w:eastAsia="仿宋_GB2312"/>
          <w:sz w:val="30"/>
          <w:szCs w:val="30"/>
          <w:highlight w:val="none"/>
        </w:rPr>
        <w:t>发生下列情况之一的，</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可视情况作无效报价处理：</w:t>
      </w:r>
    </w:p>
    <w:p>
      <w:pPr>
        <w:snapToGrid w:val="0"/>
        <w:ind w:firstLine="612" w:firstLineChars="204"/>
        <w:rPr>
          <w:rFonts w:ascii="仿宋_GB2312" w:eastAsia="仿宋_GB2312"/>
          <w:sz w:val="30"/>
          <w:szCs w:val="30"/>
          <w:highlight w:val="none"/>
        </w:rPr>
      </w:pPr>
      <w:r>
        <w:rPr>
          <w:rFonts w:hint="eastAsia" w:ascii="仿宋_GB2312" w:eastAsia="仿宋_GB2312"/>
          <w:sz w:val="30"/>
          <w:szCs w:val="30"/>
          <w:highlight w:val="none"/>
        </w:rPr>
        <w:t>（一）在</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规定的截止时间以后送达的报价文件。</w:t>
      </w:r>
    </w:p>
    <w:p>
      <w:pPr>
        <w:snapToGrid w:val="0"/>
        <w:ind w:firstLine="612" w:firstLineChars="204"/>
        <w:rPr>
          <w:rFonts w:ascii="仿宋_GB2312" w:eastAsia="仿宋_GB2312"/>
          <w:sz w:val="30"/>
          <w:szCs w:val="30"/>
          <w:highlight w:val="none"/>
        </w:rPr>
      </w:pPr>
      <w:r>
        <w:rPr>
          <w:rFonts w:hint="eastAsia" w:ascii="仿宋_GB2312" w:eastAsia="仿宋_GB2312"/>
          <w:sz w:val="30"/>
          <w:szCs w:val="30"/>
          <w:highlight w:val="none"/>
        </w:rPr>
        <w:t>（二）提供两个或两个以上报价方案的。</w:t>
      </w:r>
    </w:p>
    <w:p>
      <w:pPr>
        <w:snapToGrid w:val="0"/>
        <w:ind w:firstLine="615" w:firstLineChars="205"/>
        <w:rPr>
          <w:rFonts w:ascii="仿宋_GB2312" w:eastAsia="仿宋_GB2312"/>
          <w:sz w:val="30"/>
          <w:szCs w:val="30"/>
          <w:highlight w:val="none"/>
        </w:rPr>
      </w:pPr>
      <w:r>
        <w:rPr>
          <w:rFonts w:hint="eastAsia" w:ascii="仿宋_GB2312" w:eastAsia="仿宋_GB2312"/>
          <w:sz w:val="30"/>
          <w:szCs w:val="30"/>
          <w:highlight w:val="none"/>
        </w:rPr>
        <w:t>（三）报价文件应盖公章而未盖公章或盖非公司公章、未装订、未密封、未有效授权的。</w:t>
      </w:r>
    </w:p>
    <w:p>
      <w:pPr>
        <w:snapToGrid w:val="0"/>
        <w:jc w:val="left"/>
        <w:rPr>
          <w:rFonts w:ascii="仿宋_GB2312" w:eastAsia="仿宋_GB2312"/>
          <w:sz w:val="30"/>
          <w:szCs w:val="30"/>
          <w:highlight w:val="none"/>
        </w:rPr>
      </w:pPr>
      <w:r>
        <w:rPr>
          <w:rFonts w:hint="eastAsia" w:ascii="仿宋_GB2312" w:eastAsia="仿宋_GB2312"/>
          <w:sz w:val="30"/>
          <w:szCs w:val="30"/>
          <w:highlight w:val="none"/>
        </w:rPr>
        <w:t xml:space="preserve">    （四）</w:t>
      </w:r>
      <w:r>
        <w:rPr>
          <w:rFonts w:hint="eastAsia" w:ascii="仿宋_GB2312" w:eastAsia="仿宋_GB2312"/>
          <w:sz w:val="30"/>
          <w:szCs w:val="30"/>
          <w:highlight w:val="none"/>
          <w:lang w:eastAsia="zh-CN"/>
        </w:rPr>
        <w:t>报价总</w:t>
      </w:r>
      <w:r>
        <w:rPr>
          <w:rFonts w:hint="eastAsia" w:ascii="仿宋_GB2312" w:eastAsia="仿宋_GB2312"/>
          <w:sz w:val="30"/>
          <w:szCs w:val="30"/>
          <w:highlight w:val="none"/>
        </w:rPr>
        <w:t>价超过最高限价的。</w:t>
      </w:r>
    </w:p>
    <w:p>
      <w:pPr>
        <w:snapToGrid w:val="0"/>
        <w:jc w:val="left"/>
        <w:rPr>
          <w:rFonts w:ascii="仿宋_GB2312" w:eastAsia="仿宋_GB2312"/>
          <w:sz w:val="30"/>
          <w:szCs w:val="30"/>
          <w:highlight w:val="none"/>
        </w:rPr>
      </w:pPr>
      <w:r>
        <w:rPr>
          <w:rFonts w:hint="eastAsia" w:ascii="仿宋_GB2312" w:eastAsia="仿宋_GB2312"/>
          <w:sz w:val="30"/>
          <w:szCs w:val="30"/>
          <w:highlight w:val="none"/>
        </w:rPr>
        <w:t xml:space="preserve">    （五）所提供的资料存在弄虚作假的。</w:t>
      </w:r>
    </w:p>
    <w:p>
      <w:pPr>
        <w:snapToGrid w:val="0"/>
        <w:jc w:val="left"/>
        <w:rPr>
          <w:rFonts w:ascii="仿宋_GB2312" w:eastAsia="仿宋_GB2312"/>
          <w:b/>
          <w:sz w:val="30"/>
          <w:szCs w:val="30"/>
          <w:highlight w:val="none"/>
        </w:rPr>
      </w:pPr>
      <w:r>
        <w:rPr>
          <w:rFonts w:hint="eastAsia" w:ascii="仿宋_GB2312" w:eastAsia="仿宋_GB2312"/>
          <w:sz w:val="30"/>
          <w:szCs w:val="30"/>
          <w:highlight w:val="none"/>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highlight w:val="none"/>
        </w:rPr>
      </w:pPr>
      <w:r>
        <w:rPr>
          <w:rFonts w:hint="eastAsia" w:ascii="仿宋_GB2312" w:eastAsia="仿宋_GB2312"/>
          <w:sz w:val="30"/>
          <w:szCs w:val="30"/>
          <w:highlight w:val="none"/>
        </w:rPr>
        <w:t xml:space="preserve">    （一）</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组织3人</w:t>
      </w:r>
      <w:r>
        <w:rPr>
          <w:rFonts w:hint="eastAsia" w:ascii="仿宋_GB2312" w:eastAsia="仿宋_GB2312"/>
          <w:sz w:val="30"/>
          <w:szCs w:val="30"/>
          <w:highlight w:val="none"/>
          <w:lang w:eastAsia="zh-CN"/>
        </w:rPr>
        <w:t>或</w:t>
      </w:r>
      <w:r>
        <w:rPr>
          <w:rFonts w:hint="eastAsia" w:ascii="仿宋_GB2312" w:eastAsia="仿宋_GB2312"/>
          <w:sz w:val="30"/>
          <w:szCs w:val="30"/>
          <w:highlight w:val="none"/>
          <w:lang w:val="en-US" w:eastAsia="zh-CN"/>
        </w:rPr>
        <w:t>3人以上</w:t>
      </w:r>
      <w:r>
        <w:rPr>
          <w:rFonts w:hint="eastAsia" w:ascii="仿宋_GB2312" w:eastAsia="仿宋_GB2312"/>
          <w:sz w:val="30"/>
          <w:szCs w:val="30"/>
          <w:highlight w:val="none"/>
        </w:rPr>
        <w:t>组成询价评审小组。</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（二）</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在询价文件规定的时间和地点公开询价。</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（三）询价时，</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将查验报价文件密封情况，确认无误后公开拆封报价文件报价。</w:t>
      </w:r>
    </w:p>
    <w:p>
      <w:pPr>
        <w:snapToGrid w:val="0"/>
        <w:ind w:right="-176" w:rightChars="-84"/>
        <w:rPr>
          <w:rFonts w:ascii="仿宋_GB2312" w:eastAsia="仿宋_GB2312"/>
          <w:sz w:val="30"/>
          <w:szCs w:val="30"/>
          <w:highlight w:val="none"/>
        </w:rPr>
      </w:pPr>
      <w:r>
        <w:rPr>
          <w:rFonts w:hint="eastAsia" w:ascii="仿宋_GB2312" w:eastAsia="仿宋_GB2312"/>
          <w:sz w:val="30"/>
          <w:szCs w:val="30"/>
          <w:highlight w:val="none"/>
        </w:rPr>
        <w:t>　　十一、成交原则与方法。</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（一）</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组织评审小组对各单位的报价资料进行审核，在满足</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要求的前提下，按经评审通过后总金额最低价成交的原则确定</w:t>
      </w:r>
      <w:r>
        <w:rPr>
          <w:rFonts w:hint="eastAsia" w:ascii="仿宋_GB2312" w:eastAsia="仿宋_GB2312"/>
          <w:sz w:val="30"/>
          <w:szCs w:val="30"/>
          <w:highlight w:val="none"/>
          <w:lang w:val="en-US" w:eastAsia="zh-CN"/>
        </w:rPr>
        <w:t>中标单位</w:t>
      </w:r>
      <w:r>
        <w:rPr>
          <w:rFonts w:hint="eastAsia" w:ascii="仿宋_GB2312" w:eastAsia="仿宋_GB2312"/>
          <w:sz w:val="30"/>
          <w:szCs w:val="30"/>
          <w:highlight w:val="none"/>
        </w:rPr>
        <w:t>。如果出现相同总金额最低报价情况时，总金额最低报价相同的</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再进行一轮报价。如报价再相同，则由</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抽签决定</w:t>
      </w:r>
      <w:r>
        <w:rPr>
          <w:rFonts w:hint="eastAsia" w:ascii="仿宋_GB2312" w:eastAsia="仿宋_GB2312"/>
          <w:sz w:val="30"/>
          <w:szCs w:val="30"/>
          <w:highlight w:val="none"/>
          <w:lang w:val="en-US" w:eastAsia="zh-CN"/>
        </w:rPr>
        <w:t>中标单位</w:t>
      </w:r>
      <w:r>
        <w:rPr>
          <w:rFonts w:hint="eastAsia" w:ascii="仿宋_GB2312" w:eastAsia="仿宋_GB2312"/>
          <w:sz w:val="30"/>
          <w:szCs w:val="30"/>
          <w:highlight w:val="none"/>
        </w:rPr>
        <w:t>。（若出现税率不一致的情况，以除税价相对比）</w:t>
      </w:r>
    </w:p>
    <w:p>
      <w:pPr>
        <w:snapToGrid w:val="0"/>
        <w:jc w:val="left"/>
        <w:rPr>
          <w:rFonts w:ascii="仿宋_GB2312" w:eastAsia="仿宋_GB2312"/>
          <w:sz w:val="30"/>
          <w:szCs w:val="30"/>
          <w:highlight w:val="none"/>
        </w:rPr>
      </w:pP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（二）</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不向未</w:t>
      </w:r>
      <w:r>
        <w:rPr>
          <w:rFonts w:hint="eastAsia" w:ascii="仿宋_GB2312" w:eastAsia="仿宋_GB2312"/>
          <w:sz w:val="30"/>
          <w:szCs w:val="30"/>
          <w:highlight w:val="none"/>
          <w:lang w:val="en-US" w:eastAsia="zh-CN"/>
        </w:rPr>
        <w:t>中标单位</w:t>
      </w:r>
      <w:r>
        <w:rPr>
          <w:rFonts w:hint="eastAsia" w:ascii="仿宋_GB2312" w:eastAsia="仿宋_GB2312"/>
          <w:sz w:val="30"/>
          <w:szCs w:val="30"/>
          <w:highlight w:val="none"/>
        </w:rPr>
        <w:t>解释未成交原因，不退还报价文件。</w:t>
      </w:r>
    </w:p>
    <w:p>
      <w:pPr>
        <w:pStyle w:val="13"/>
        <w:widowControl w:val="0"/>
        <w:snapToGrid w:val="0"/>
        <w:spacing w:line="240" w:lineRule="auto"/>
        <w:ind w:firstLine="601"/>
        <w:rPr>
          <w:rFonts w:hint="eastAsia" w:ascii="仿宋_GB2312" w:eastAsia="仿宋_GB2312"/>
          <w:sz w:val="30"/>
          <w:szCs w:val="30"/>
          <w:highlight w:val="none"/>
          <w:lang w:eastAsia="zh-CN"/>
        </w:rPr>
      </w:pPr>
      <w:r>
        <w:rPr>
          <w:rFonts w:hint="eastAsia" w:ascii="仿宋_GB2312" w:eastAsia="仿宋_GB2312"/>
          <w:sz w:val="30"/>
          <w:szCs w:val="30"/>
          <w:highlight w:val="none"/>
        </w:rPr>
        <w:t>十二、合同</w:t>
      </w:r>
      <w:r>
        <w:rPr>
          <w:rFonts w:hint="eastAsia" w:ascii="仿宋_GB2312" w:eastAsia="仿宋_GB2312"/>
          <w:sz w:val="30"/>
          <w:szCs w:val="30"/>
          <w:highlight w:val="none"/>
          <w:lang w:eastAsia="zh-CN"/>
        </w:rPr>
        <w:t>。</w:t>
      </w:r>
    </w:p>
    <w:p>
      <w:pPr>
        <w:snapToGrid w:val="0"/>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合同签订：</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按照上述第十一条规定确定</w:t>
      </w:r>
      <w:r>
        <w:rPr>
          <w:rFonts w:hint="eastAsia" w:ascii="仿宋_GB2312" w:eastAsia="仿宋_GB2312"/>
          <w:sz w:val="30"/>
          <w:szCs w:val="30"/>
          <w:highlight w:val="none"/>
          <w:lang w:val="en-US" w:eastAsia="zh-CN"/>
        </w:rPr>
        <w:t>中标单位</w:t>
      </w:r>
      <w:r>
        <w:rPr>
          <w:rFonts w:hint="eastAsia" w:ascii="仿宋_GB2312" w:eastAsia="仿宋_GB2312"/>
          <w:sz w:val="30"/>
          <w:szCs w:val="30"/>
          <w:highlight w:val="none"/>
        </w:rPr>
        <w:t>，并签订采购合同，签约单位为</w:t>
      </w:r>
      <w:r>
        <w:rPr>
          <w:rFonts w:hint="eastAsia" w:ascii="仿宋_GB2312" w:eastAsia="仿宋_GB2312"/>
          <w:sz w:val="30"/>
          <w:szCs w:val="30"/>
          <w:highlight w:val="none"/>
          <w:lang w:eastAsia="zh-CN"/>
        </w:rPr>
        <w:t>绍兴市再生能源发展有限公司</w:t>
      </w:r>
      <w:r>
        <w:rPr>
          <w:rFonts w:hint="eastAsia" w:ascii="仿宋_GB2312" w:eastAsia="仿宋_GB2312"/>
          <w:sz w:val="30"/>
          <w:szCs w:val="30"/>
          <w:highlight w:val="none"/>
        </w:rPr>
        <w:t>。合同履行期间，采购人可根据实际需要，按照成交价格，调整采购数量。</w:t>
      </w:r>
      <w:r>
        <w:rPr>
          <w:rFonts w:hint="eastAsia" w:ascii="仿宋_GB2312" w:eastAsia="仿宋_GB2312"/>
          <w:sz w:val="30"/>
          <w:szCs w:val="30"/>
          <w:highlight w:val="none"/>
          <w:lang w:eastAsia="zh-CN"/>
        </w:rPr>
        <w:t>（成交价格及采购数量不得超过原合同的百分之十）</w:t>
      </w:r>
    </w:p>
    <w:p>
      <w:pPr>
        <w:snapToGrid w:val="0"/>
        <w:ind w:firstLine="615" w:firstLineChars="205"/>
        <w:jc w:val="left"/>
        <w:rPr>
          <w:rFonts w:ascii="仿宋_GB2312" w:hAnsi="宋体" w:eastAsia="仿宋_GB2312"/>
          <w:sz w:val="30"/>
          <w:szCs w:val="30"/>
          <w:highlight w:val="none"/>
        </w:rPr>
      </w:pPr>
      <w:r>
        <w:rPr>
          <w:rFonts w:hint="eastAsia" w:ascii="仿宋_GB2312" w:hAnsi="宋体" w:eastAsia="仿宋_GB2312"/>
          <w:sz w:val="30"/>
          <w:szCs w:val="30"/>
          <w:highlight w:val="none"/>
        </w:rPr>
        <w:t>十</w:t>
      </w:r>
      <w:r>
        <w:rPr>
          <w:rFonts w:hint="eastAsia" w:ascii="仿宋_GB2312" w:hAnsi="宋体" w:eastAsia="仿宋_GB2312"/>
          <w:sz w:val="30"/>
          <w:szCs w:val="30"/>
          <w:highlight w:val="none"/>
          <w:lang w:val="en-US" w:eastAsia="zh-CN"/>
        </w:rPr>
        <w:t>三</w:t>
      </w:r>
      <w:r>
        <w:rPr>
          <w:rFonts w:hint="eastAsia" w:ascii="仿宋_GB2312" w:hAnsi="宋体" w:eastAsia="仿宋_GB2312"/>
          <w:sz w:val="30"/>
          <w:szCs w:val="30"/>
          <w:highlight w:val="none"/>
        </w:rPr>
        <w:t>、其他。</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sz w:val="30"/>
          <w:szCs w:val="30"/>
          <w:highlight w:val="none"/>
        </w:rPr>
        <w:t>（一）如果有证据证明各</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之间存在串通等舞弊、违法行为，</w:t>
      </w:r>
      <w:r>
        <w:rPr>
          <w:rFonts w:hint="eastAsia" w:ascii="仿宋_GB2312" w:eastAsia="仿宋_GB2312"/>
          <w:sz w:val="30"/>
          <w:szCs w:val="30"/>
          <w:highlight w:val="none"/>
          <w:lang w:val="en-US" w:eastAsia="zh-CN"/>
        </w:rPr>
        <w:t>采购人</w:t>
      </w:r>
      <w:r>
        <w:rPr>
          <w:rFonts w:hint="eastAsia" w:ascii="仿宋_GB2312" w:eastAsia="仿宋_GB2312"/>
          <w:sz w:val="30"/>
          <w:szCs w:val="30"/>
          <w:highlight w:val="none"/>
        </w:rPr>
        <w:t>有权拒绝存在此行为的</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报价</w:t>
      </w:r>
      <w:r>
        <w:rPr>
          <w:rFonts w:hint="eastAsia" w:ascii="仿宋_GB2312" w:eastAsia="仿宋_GB2312"/>
          <w:sz w:val="30"/>
          <w:szCs w:val="30"/>
          <w:highlight w:val="none"/>
          <w:lang w:eastAsia="zh-CN"/>
        </w:rPr>
        <w:t>，</w:t>
      </w:r>
      <w:r>
        <w:rPr>
          <w:rFonts w:hint="eastAsia" w:ascii="仿宋_GB2312" w:eastAsia="仿宋_GB2312"/>
          <w:color w:val="auto"/>
          <w:sz w:val="30"/>
          <w:szCs w:val="30"/>
          <w:highlight w:val="none"/>
          <w:lang w:eastAsia="zh-CN"/>
        </w:rPr>
        <w:t>并列入绍兴市再生能源发展有限公司不合格供应商名录。</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（二）本询价文件未及事项，在签订合同时双方友好商定。</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（三）凡涉及本次询价的解释权均属于</w:t>
      </w:r>
      <w:r>
        <w:rPr>
          <w:rFonts w:hint="eastAsia" w:ascii="仿宋_GB2312" w:eastAsia="仿宋_GB2312"/>
          <w:sz w:val="30"/>
          <w:szCs w:val="30"/>
          <w:highlight w:val="none"/>
          <w:lang w:eastAsia="zh-CN"/>
        </w:rPr>
        <w:t>绍兴市再生能源发展</w:t>
      </w:r>
      <w:r>
        <w:rPr>
          <w:rFonts w:hint="eastAsia" w:ascii="仿宋_GB2312" w:eastAsia="仿宋_GB2312"/>
          <w:sz w:val="30"/>
          <w:szCs w:val="30"/>
          <w:highlight w:val="none"/>
        </w:rPr>
        <w:t>有限公司。</w:t>
      </w:r>
    </w:p>
    <w:p>
      <w:pPr>
        <w:pStyle w:val="4"/>
        <w:numPr>
          <w:ilvl w:val="0"/>
          <w:numId w:val="0"/>
        </w:numPr>
        <w:jc w:val="center"/>
        <w:rPr>
          <w:rFonts w:ascii="仿宋_GB2312" w:hAnsi="宋体" w:eastAsia="仿宋_GB2312"/>
          <w:b w:val="0"/>
          <w:bCs/>
          <w:snapToGrid w:val="0"/>
          <w:sz w:val="44"/>
          <w:highlight w:val="none"/>
        </w:rPr>
      </w:pPr>
      <w:r>
        <w:rPr>
          <w:rFonts w:ascii="仿宋_GB2312" w:hAnsi="宋体" w:eastAsia="仿宋_GB2312"/>
          <w:kern w:val="0"/>
          <w:sz w:val="28"/>
          <w:highlight w:val="none"/>
        </w:rPr>
        <w:br w:type="page"/>
      </w:r>
      <w:bookmarkStart w:id="8" w:name="_Toc530583880"/>
      <w:bookmarkStart w:id="9" w:name="_Toc530583923"/>
      <w:r>
        <w:rPr>
          <w:rFonts w:hint="eastAsia" w:ascii="仿宋_GB2312" w:eastAsia="仿宋_GB2312"/>
          <w:snapToGrid w:val="0"/>
          <w:sz w:val="44"/>
          <w:szCs w:val="44"/>
          <w:highlight w:val="none"/>
        </w:rPr>
        <w:t>第三部分   询价内容</w:t>
      </w:r>
      <w:bookmarkEnd w:id="8"/>
      <w:bookmarkEnd w:id="9"/>
    </w:p>
    <w:p>
      <w:pPr>
        <w:pStyle w:val="14"/>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w:t>
      </w:r>
      <w:r>
        <w:rPr>
          <w:rFonts w:hint="eastAsia" w:ascii="仿宋_GB2312" w:eastAsia="仿宋_GB2312"/>
          <w:sz w:val="30"/>
          <w:szCs w:val="30"/>
          <w:highlight w:val="none"/>
          <w:lang w:val="en-US" w:eastAsia="zh-CN"/>
        </w:rPr>
        <w:t>说明</w:t>
      </w:r>
    </w:p>
    <w:p>
      <w:pPr>
        <w:pStyle w:val="14"/>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1.采购内容明细</w:t>
      </w:r>
    </w:p>
    <w:tbl>
      <w:tblPr>
        <w:tblStyle w:val="8"/>
        <w:tblW w:w="4998" w:type="pct"/>
        <w:jc w:val="center"/>
        <w:tblLayout w:type="autofit"/>
        <w:tblCellMar>
          <w:top w:w="0" w:type="dxa"/>
          <w:left w:w="108" w:type="dxa"/>
          <w:bottom w:w="0" w:type="dxa"/>
          <w:right w:w="108" w:type="dxa"/>
        </w:tblCellMar>
      </w:tblPr>
      <w:tblGrid>
        <w:gridCol w:w="888"/>
        <w:gridCol w:w="2465"/>
        <w:gridCol w:w="2348"/>
        <w:gridCol w:w="956"/>
        <w:gridCol w:w="1309"/>
        <w:gridCol w:w="1316"/>
      </w:tblGrid>
      <w:tr>
        <w:tblPrEx>
          <w:tblCellMar>
            <w:top w:w="0" w:type="dxa"/>
            <w:left w:w="108" w:type="dxa"/>
            <w:bottom w:w="0" w:type="dxa"/>
            <w:right w:w="108" w:type="dxa"/>
          </w:tblCellMar>
        </w:tblPrEx>
        <w:trPr>
          <w:trHeight w:val="90" w:hRule="atLeast"/>
          <w:jc w:val="center"/>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3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9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17" w:hRule="atLeast"/>
          <w:jc w:val="center"/>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i w:val="0"/>
                <w:iCs w:val="0"/>
                <w:color w:val="000000"/>
                <w:kern w:val="0"/>
                <w:sz w:val="22"/>
                <w:szCs w:val="22"/>
                <w:u w:val="none"/>
                <w:lang w:val="en-US" w:eastAsia="zh-CN" w:bidi="ar"/>
              </w:rPr>
              <w:t>气体检测仪</w:t>
            </w:r>
          </w:p>
        </w:tc>
        <w:tc>
          <w:tcPr>
            <w:tcW w:w="23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GMI GT43 4合1（H₂S，O₂，Ex，CO）</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台</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¥15000.00/台</w:t>
            </w:r>
          </w:p>
        </w:tc>
      </w:tr>
    </w:tbl>
    <w:p>
      <w:pPr>
        <w:pStyle w:val="14"/>
        <w:ind w:left="0" w:leftChars="0" w:firstLine="300" w:firstLineChars="100"/>
        <w:jc w:val="both"/>
        <w:rPr>
          <w:rFonts w:hint="default" w:ascii="仿宋_GB2312" w:eastAsia="仿宋_GB2312"/>
          <w:sz w:val="30"/>
          <w:szCs w:val="30"/>
          <w:highlight w:val="none"/>
          <w:lang w:val="en-US" w:eastAsia="zh-CN"/>
        </w:rPr>
      </w:pPr>
    </w:p>
    <w:p>
      <w:pPr>
        <w:pStyle w:val="13"/>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按约定货期</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3"/>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三</w:t>
      </w:r>
      <w:r>
        <w:rPr>
          <w:rFonts w:hint="eastAsia" w:ascii="仿宋_GB2312" w:hAnsi="Times New Roman" w:eastAsia="仿宋_GB2312" w:cs="Times New Roman"/>
          <w:color w:val="auto"/>
          <w:kern w:val="2"/>
          <w:sz w:val="30"/>
          <w:szCs w:val="30"/>
          <w:highlight w:val="none"/>
          <w:lang w:val="en-US" w:eastAsia="zh-CN" w:bidi="ar-SA"/>
        </w:rPr>
        <w:t>、售后要求：对于出现不符合采购人要求的</w:t>
      </w:r>
      <w:r>
        <w:rPr>
          <w:rFonts w:hint="eastAsia" w:ascii="仿宋_GB2312" w:eastAsia="仿宋_GB2312" w:cs="Times New Roman"/>
          <w:color w:val="auto"/>
          <w:kern w:val="2"/>
          <w:sz w:val="30"/>
          <w:szCs w:val="30"/>
          <w:highlight w:val="none"/>
          <w:lang w:val="en-US" w:eastAsia="zh-CN" w:bidi="ar-SA"/>
        </w:rPr>
        <w:t>物资</w:t>
      </w:r>
      <w:r>
        <w:rPr>
          <w:rFonts w:hint="eastAsia" w:ascii="仿宋_GB2312" w:hAnsi="Times New Roman" w:eastAsia="仿宋_GB2312" w:cs="Times New Roman"/>
          <w:color w:val="auto"/>
          <w:kern w:val="2"/>
          <w:sz w:val="30"/>
          <w:szCs w:val="30"/>
          <w:highlight w:val="none"/>
          <w:lang w:val="en-US" w:eastAsia="zh-CN" w:bidi="ar-SA"/>
        </w:rPr>
        <w:t>，中标人应在接到</w:t>
      </w:r>
      <w:r>
        <w:rPr>
          <w:rFonts w:hint="eastAsia" w:ascii="仿宋_GB2312" w:eastAsia="仿宋_GB2312" w:cs="Times New Roman"/>
          <w:color w:val="auto"/>
          <w:kern w:val="2"/>
          <w:sz w:val="30"/>
          <w:szCs w:val="30"/>
          <w:highlight w:val="none"/>
          <w:lang w:val="en-US" w:eastAsia="zh-CN" w:bidi="ar-SA"/>
        </w:rPr>
        <w:t>采购人</w:t>
      </w:r>
      <w:r>
        <w:rPr>
          <w:rFonts w:hint="eastAsia" w:ascii="仿宋_GB2312" w:hAnsi="Times New Roman" w:eastAsia="仿宋_GB2312" w:cs="Times New Roman"/>
          <w:color w:val="auto"/>
          <w:kern w:val="2"/>
          <w:sz w:val="30"/>
          <w:szCs w:val="30"/>
          <w:highlight w:val="none"/>
          <w:lang w:val="en-US" w:eastAsia="zh-CN" w:bidi="ar-SA"/>
        </w:rPr>
        <w:t>反馈后</w:t>
      </w:r>
      <w:r>
        <w:rPr>
          <w:rFonts w:hint="eastAsia" w:ascii="仿宋_GB2312" w:eastAsia="仿宋_GB2312" w:cs="Times New Roman"/>
          <w:color w:val="auto"/>
          <w:kern w:val="2"/>
          <w:sz w:val="30"/>
          <w:szCs w:val="30"/>
          <w:highlight w:val="none"/>
          <w:lang w:val="en-US" w:eastAsia="zh-CN" w:bidi="ar-SA"/>
        </w:rPr>
        <w:t>2日</w:t>
      </w:r>
      <w:r>
        <w:rPr>
          <w:rFonts w:hint="eastAsia" w:ascii="仿宋_GB2312" w:hAnsi="Times New Roman" w:eastAsia="仿宋_GB2312" w:cs="Times New Roman"/>
          <w:color w:val="auto"/>
          <w:kern w:val="2"/>
          <w:sz w:val="30"/>
          <w:szCs w:val="30"/>
          <w:highlight w:val="none"/>
          <w:lang w:val="en-US" w:eastAsia="zh-CN" w:bidi="ar-SA"/>
        </w:rPr>
        <w:t>内予以无条件更换。</w:t>
      </w:r>
    </w:p>
    <w:p>
      <w:pPr>
        <w:pStyle w:val="13"/>
        <w:snapToGrid w:val="0"/>
        <w:spacing w:line="240" w:lineRule="auto"/>
        <w:ind w:left="0" w:leftChars="0"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四</w:t>
      </w:r>
      <w:r>
        <w:rPr>
          <w:rFonts w:hint="eastAsia" w:ascii="仿宋_GB2312" w:hAnsi="Times New Roman" w:eastAsia="仿宋_GB2312" w:cs="Times New Roman"/>
          <w:color w:val="auto"/>
          <w:kern w:val="2"/>
          <w:sz w:val="30"/>
          <w:szCs w:val="30"/>
          <w:highlight w:val="none"/>
          <w:lang w:val="en-US" w:eastAsia="zh-CN" w:bidi="ar-SA"/>
        </w:rPr>
        <w:t>、付款方式</w:t>
      </w:r>
    </w:p>
    <w:p>
      <w:pPr>
        <w:pStyle w:val="13"/>
        <w:snapToGrid w:val="0"/>
        <w:spacing w:line="240" w:lineRule="auto"/>
        <w:ind w:firstLine="601"/>
        <w:rPr>
          <w:rFonts w:hint="eastAsia" w:ascii="仿宋_GB2312" w:eastAsia="仿宋_GB2312"/>
          <w:color w:val="auto"/>
          <w:kern w:val="2"/>
          <w:sz w:val="30"/>
          <w:szCs w:val="30"/>
          <w:highlight w:val="none"/>
        </w:rPr>
      </w:pPr>
      <w:r>
        <w:rPr>
          <w:rFonts w:hint="eastAsia" w:ascii="仿宋_GB2312" w:eastAsia="仿宋_GB2312"/>
          <w:color w:val="auto"/>
          <w:kern w:val="2"/>
          <w:sz w:val="30"/>
          <w:szCs w:val="30"/>
          <w:highlight w:val="none"/>
          <w:lang w:val="en-US" w:eastAsia="zh-CN"/>
        </w:rPr>
        <w:t>中标</w:t>
      </w:r>
      <w:r>
        <w:rPr>
          <w:rFonts w:hint="eastAsia" w:ascii="仿宋_GB2312" w:eastAsia="仿宋_GB2312"/>
          <w:color w:val="auto"/>
          <w:kern w:val="2"/>
          <w:sz w:val="30"/>
          <w:szCs w:val="30"/>
          <w:highlight w:val="none"/>
        </w:rPr>
        <w:t>人提供经双方确认的送货清单及增值税专用发票，采购人自收到准确清单和发票后，</w:t>
      </w:r>
      <w:r>
        <w:rPr>
          <w:rFonts w:hint="eastAsia" w:ascii="仿宋_GB2312" w:eastAsia="仿宋_GB2312"/>
          <w:color w:val="auto"/>
          <w:kern w:val="2"/>
          <w:sz w:val="30"/>
          <w:szCs w:val="30"/>
          <w:highlight w:val="none"/>
          <w:lang w:val="en-US" w:eastAsia="zh-CN"/>
        </w:rPr>
        <w:t>于次二月</w:t>
      </w:r>
      <w:r>
        <w:rPr>
          <w:rFonts w:hint="eastAsia" w:ascii="仿宋_GB2312" w:eastAsia="仿宋_GB2312"/>
          <w:color w:val="auto"/>
          <w:kern w:val="2"/>
          <w:sz w:val="30"/>
          <w:szCs w:val="30"/>
          <w:highlight w:val="none"/>
        </w:rPr>
        <w:t>完成货款支付。</w:t>
      </w:r>
    </w:p>
    <w:p>
      <w:pPr>
        <w:pStyle w:val="13"/>
        <w:snapToGrid w:val="0"/>
        <w:spacing w:line="240" w:lineRule="auto"/>
        <w:ind w:firstLine="601"/>
        <w:rPr>
          <w:rFonts w:hint="eastAsia" w:ascii="仿宋_GB2312" w:eastAsia="仿宋_GB2312"/>
          <w:color w:val="auto"/>
          <w:kern w:val="2"/>
          <w:sz w:val="30"/>
          <w:szCs w:val="30"/>
          <w:highlight w:val="none"/>
          <w:lang w:eastAsia="zh-CN"/>
        </w:rPr>
      </w:pPr>
    </w:p>
    <w:p>
      <w:pPr>
        <w:pStyle w:val="13"/>
        <w:snapToGrid w:val="0"/>
        <w:spacing w:line="240" w:lineRule="auto"/>
        <w:ind w:left="0" w:leftChars="0" w:firstLine="0" w:firstLineChars="0"/>
        <w:rPr>
          <w:rFonts w:hint="eastAsia" w:ascii="仿宋_GB2312" w:eastAsia="仿宋_GB2312" w:cs="Times New Roman"/>
          <w:color w:val="auto"/>
          <w:kern w:val="2"/>
          <w:sz w:val="30"/>
          <w:szCs w:val="30"/>
          <w:highlight w:val="none"/>
          <w:lang w:val="en-US" w:eastAsia="zh-CN" w:bidi="ar-SA"/>
        </w:rPr>
      </w:pPr>
    </w:p>
    <w:p>
      <w:pPr>
        <w:pStyle w:val="13"/>
        <w:numPr>
          <w:ilvl w:val="0"/>
          <w:numId w:val="0"/>
        </w:numPr>
        <w:snapToGrid w:val="0"/>
        <w:spacing w:line="240" w:lineRule="auto"/>
        <w:rPr>
          <w:rFonts w:hint="default" w:ascii="仿宋_GB2312" w:hAnsi="Times New Roman" w:eastAsia="仿宋_GB2312" w:cs="Times New Roman"/>
          <w:color w:val="auto"/>
          <w:kern w:val="2"/>
          <w:sz w:val="30"/>
          <w:szCs w:val="30"/>
          <w:highlight w:val="none"/>
          <w:lang w:val="en-US" w:eastAsia="zh-CN" w:bidi="ar-SA"/>
        </w:rPr>
      </w:pPr>
    </w:p>
    <w:p>
      <w:pPr>
        <w:pStyle w:val="4"/>
        <w:numPr>
          <w:ilvl w:val="0"/>
          <w:numId w:val="0"/>
        </w:numPr>
        <w:jc w:val="center"/>
        <w:rPr>
          <w:rFonts w:ascii="仿宋_GB2312" w:eastAsia="仿宋_GB2312"/>
          <w:snapToGrid w:val="0"/>
          <w:sz w:val="44"/>
          <w:szCs w:val="44"/>
          <w:highlight w:val="none"/>
        </w:rPr>
      </w:pPr>
      <w:bookmarkStart w:id="10" w:name="_Toc530583924"/>
      <w:r>
        <w:rPr>
          <w:rFonts w:ascii="仿宋_GB2312" w:eastAsia="仿宋_GB2312"/>
          <w:snapToGrid w:val="0"/>
          <w:sz w:val="30"/>
          <w:szCs w:val="30"/>
          <w:highlight w:val="none"/>
        </w:rPr>
        <w:br w:type="page"/>
      </w:r>
      <w:r>
        <w:rPr>
          <w:rFonts w:hint="eastAsia" w:ascii="仿宋_GB2312" w:eastAsia="仿宋_GB2312"/>
          <w:snapToGrid w:val="0"/>
          <w:sz w:val="44"/>
          <w:szCs w:val="44"/>
          <w:highlight w:val="none"/>
        </w:rPr>
        <w:t>第四部分    报价文件格式</w:t>
      </w:r>
      <w:bookmarkEnd w:id="10"/>
    </w:p>
    <w:p>
      <w:pPr>
        <w:spacing w:line="480" w:lineRule="auto"/>
        <w:jc w:val="left"/>
        <w:rPr>
          <w:rFonts w:ascii="仿宋_GB2312" w:eastAsia="仿宋_GB2312"/>
          <w:b/>
          <w:sz w:val="28"/>
          <w:highlight w:val="none"/>
        </w:rPr>
      </w:pPr>
      <w:r>
        <w:rPr>
          <w:rStyle w:val="15"/>
          <w:rFonts w:hint="eastAsia" w:ascii="仿宋_GB2312" w:eastAsia="仿宋_GB2312"/>
          <w:sz w:val="30"/>
          <w:highlight w:val="none"/>
        </w:rPr>
        <w:t>附件一：</w:t>
      </w:r>
    </w:p>
    <w:p>
      <w:pPr>
        <w:spacing w:line="480" w:lineRule="auto"/>
        <w:jc w:val="right"/>
        <w:rPr>
          <w:rFonts w:ascii="仿宋_GB2312" w:eastAsia="仿宋_GB2312"/>
          <w:sz w:val="32"/>
          <w:highlight w:val="none"/>
        </w:rPr>
      </w:pPr>
    </w:p>
    <w:p>
      <w:pPr>
        <w:rPr>
          <w:rFonts w:ascii="仿宋_GB2312" w:eastAsia="仿宋_GB2312"/>
          <w:sz w:val="44"/>
          <w:highlight w:val="none"/>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2022年5月份气体检测仪采购项目</w:t>
      </w:r>
    </w:p>
    <w:p>
      <w:pPr>
        <w:spacing w:line="360" w:lineRule="auto"/>
        <w:jc w:val="center"/>
        <w:rPr>
          <w:rFonts w:hint="default" w:ascii="仿宋_GB2312" w:eastAsia="仿宋_GB2312"/>
          <w:sz w:val="32"/>
          <w:szCs w:val="32"/>
          <w:highlight w:val="none"/>
          <w:u w:val="singl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ZSNY/SBBJ2205015</w:t>
      </w:r>
    </w:p>
    <w:p>
      <w:pPr>
        <w:spacing w:line="360" w:lineRule="auto"/>
        <w:jc w:val="center"/>
        <w:rPr>
          <w:rFonts w:hint="default" w:ascii="仿宋_GB2312" w:hAnsi="宋体" w:eastAsia="仿宋_GB2312"/>
          <w:sz w:val="36"/>
          <w:highlight w:val="none"/>
          <w:lang w:val="en-US" w:eastAsia="zh-CN"/>
        </w:rPr>
      </w:pPr>
    </w:p>
    <w:p>
      <w:pPr>
        <w:rPr>
          <w:rFonts w:ascii="仿宋_GB2312" w:hAnsi="宋体" w:eastAsia="仿宋_GB2312"/>
          <w:sz w:val="44"/>
          <w:highlight w:val="none"/>
        </w:rPr>
      </w:pPr>
    </w:p>
    <w:p>
      <w:pPr>
        <w:rPr>
          <w:rFonts w:ascii="仿宋_GB2312" w:hAnsi="宋体" w:eastAsia="仿宋_GB2312"/>
          <w:sz w:val="44"/>
          <w:highlight w:val="none"/>
        </w:rPr>
      </w:pPr>
    </w:p>
    <w:p>
      <w:pPr>
        <w:rPr>
          <w:rFonts w:ascii="仿宋_GB2312" w:eastAsia="仿宋_GB2312"/>
          <w:sz w:val="84"/>
          <w:highlight w:val="none"/>
        </w:rPr>
      </w:pPr>
    </w:p>
    <w:p>
      <w:pPr>
        <w:jc w:val="center"/>
        <w:rPr>
          <w:rFonts w:ascii="仿宋_GB2312" w:eastAsia="仿宋_GB2312"/>
          <w:sz w:val="84"/>
          <w:highlight w:val="none"/>
        </w:rPr>
      </w:pPr>
      <w:r>
        <w:rPr>
          <w:rFonts w:hint="eastAsia" w:ascii="仿宋_GB2312" w:eastAsia="仿宋_GB2312"/>
          <w:sz w:val="84"/>
          <w:highlight w:val="none"/>
        </w:rPr>
        <w:t>报价文件</w:t>
      </w:r>
    </w:p>
    <w:p>
      <w:pPr>
        <w:jc w:val="center"/>
        <w:rPr>
          <w:rFonts w:ascii="仿宋_GB2312" w:eastAsia="仿宋_GB2312"/>
          <w:sz w:val="24"/>
          <w:highlight w:val="none"/>
        </w:rPr>
      </w:pPr>
    </w:p>
    <w:p>
      <w:pPr>
        <w:jc w:val="center"/>
        <w:rPr>
          <w:rFonts w:ascii="仿宋_GB2312" w:eastAsia="仿宋_GB2312"/>
          <w:sz w:val="24"/>
          <w:highlight w:val="none"/>
        </w:rPr>
      </w:pPr>
    </w:p>
    <w:p>
      <w:pPr>
        <w:spacing w:line="480" w:lineRule="auto"/>
        <w:jc w:val="center"/>
        <w:rPr>
          <w:rFonts w:ascii="仿宋_GB2312" w:eastAsia="仿宋_GB2312"/>
          <w:sz w:val="24"/>
          <w:highlight w:val="none"/>
        </w:rPr>
      </w:pPr>
    </w:p>
    <w:p>
      <w:pPr>
        <w:spacing w:line="480" w:lineRule="auto"/>
        <w:jc w:val="center"/>
        <w:rPr>
          <w:rFonts w:ascii="仿宋_GB2312" w:eastAsia="仿宋_GB2312"/>
          <w:sz w:val="24"/>
          <w:highlight w:val="none"/>
        </w:rPr>
      </w:pPr>
    </w:p>
    <w:p>
      <w:pPr>
        <w:spacing w:line="48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报价单位全称</w:t>
      </w:r>
      <w:r>
        <w:rPr>
          <w:rFonts w:hint="eastAsia" w:ascii="仿宋_GB2312" w:hAnsi="宋体" w:eastAsia="仿宋_GB2312"/>
          <w:sz w:val="36"/>
          <w:highlight w:val="none"/>
          <w:lang w:eastAsia="zh-CN"/>
        </w:rPr>
        <w:t>：</w:t>
      </w:r>
      <w:r>
        <w:rPr>
          <w:rFonts w:hint="eastAsia" w:ascii="仿宋_GB2312" w:hAnsi="宋体" w:eastAsia="仿宋_GB2312"/>
          <w:sz w:val="36"/>
          <w:highlight w:val="none"/>
          <w:lang w:val="en-US" w:eastAsia="zh-CN"/>
        </w:rPr>
        <w:t>****</w:t>
      </w:r>
    </w:p>
    <w:p>
      <w:pPr>
        <w:spacing w:line="480" w:lineRule="auto"/>
        <w:ind w:firstLine="3240" w:firstLineChars="900"/>
        <w:rPr>
          <w:rFonts w:ascii="仿宋_GB2312" w:hAnsi="宋体" w:eastAsia="仿宋_GB2312"/>
          <w:sz w:val="36"/>
          <w:highlight w:val="none"/>
        </w:rPr>
      </w:pPr>
      <w:r>
        <w:rPr>
          <w:rFonts w:hint="eastAsia" w:ascii="仿宋_GB2312" w:hAnsi="宋体" w:eastAsia="仿宋_GB2312"/>
          <w:sz w:val="36"/>
          <w:highlight w:val="none"/>
        </w:rPr>
        <w:t>202</w:t>
      </w:r>
      <w:r>
        <w:rPr>
          <w:rFonts w:hint="eastAsia" w:ascii="仿宋_GB2312" w:hAnsi="宋体" w:eastAsia="仿宋_GB2312"/>
          <w:sz w:val="36"/>
          <w:highlight w:val="none"/>
          <w:lang w:val="en-US" w:eastAsia="zh-CN"/>
        </w:rPr>
        <w:t>2</w:t>
      </w:r>
      <w:r>
        <w:rPr>
          <w:rFonts w:hint="eastAsia" w:ascii="仿宋_GB2312" w:hAnsi="宋体" w:eastAsia="仿宋_GB2312"/>
          <w:sz w:val="36"/>
          <w:highlight w:val="none"/>
        </w:rPr>
        <w:t>年</w:t>
      </w:r>
      <w:r>
        <w:rPr>
          <w:rFonts w:hint="eastAsia" w:ascii="仿宋_GB2312" w:hAnsi="宋体" w:eastAsia="仿宋_GB2312"/>
          <w:sz w:val="36"/>
          <w:highlight w:val="none"/>
          <w:lang w:val="en-US" w:eastAsia="zh-CN"/>
        </w:rPr>
        <w:t xml:space="preserve">   </w:t>
      </w:r>
      <w:r>
        <w:rPr>
          <w:rFonts w:hint="eastAsia" w:ascii="仿宋_GB2312" w:hAnsi="宋体" w:eastAsia="仿宋_GB2312"/>
          <w:sz w:val="36"/>
          <w:highlight w:val="none"/>
        </w:rPr>
        <w:t>月</w:t>
      </w:r>
      <w:r>
        <w:rPr>
          <w:rFonts w:hint="eastAsia" w:ascii="仿宋_GB2312" w:hAnsi="宋体" w:eastAsia="仿宋_GB2312"/>
          <w:sz w:val="36"/>
          <w:highlight w:val="none"/>
          <w:lang w:val="en-US" w:eastAsia="zh-CN"/>
        </w:rPr>
        <w:t xml:space="preserve">  </w:t>
      </w:r>
      <w:r>
        <w:rPr>
          <w:rFonts w:hint="eastAsia" w:ascii="仿宋_GB2312" w:hAnsi="宋体" w:eastAsia="仿宋_GB2312"/>
          <w:sz w:val="36"/>
          <w:highlight w:val="none"/>
        </w:rPr>
        <w:t>日</w:t>
      </w:r>
    </w:p>
    <w:p>
      <w:pPr>
        <w:adjustRightInd w:val="0"/>
        <w:snapToGrid w:val="0"/>
        <w:spacing w:line="360" w:lineRule="auto"/>
        <w:ind w:right="480" w:firstLine="3269" w:firstLineChars="1100"/>
        <w:jc w:val="both"/>
        <w:rPr>
          <w:rFonts w:ascii="仿宋_GB2312" w:eastAsia="仿宋_GB2312"/>
          <w:sz w:val="30"/>
          <w:highlight w:val="none"/>
        </w:rPr>
      </w:pPr>
      <w:r>
        <w:rPr>
          <w:rStyle w:val="15"/>
          <w:rFonts w:ascii="仿宋_GB2312" w:eastAsia="仿宋_GB2312"/>
          <w:sz w:val="30"/>
          <w:highlight w:val="none"/>
        </w:rPr>
        <w:br w:type="page"/>
      </w:r>
    </w:p>
    <w:p>
      <w:pPr>
        <w:adjustRightInd w:val="0"/>
        <w:snapToGrid w:val="0"/>
        <w:spacing w:line="360" w:lineRule="auto"/>
        <w:ind w:right="480"/>
        <w:jc w:val="center"/>
        <w:rPr>
          <w:rStyle w:val="15"/>
          <w:rFonts w:ascii="仿宋_GB2312" w:eastAsia="仿宋_GB2312"/>
          <w:sz w:val="30"/>
          <w:highlight w:val="none"/>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sz w:val="30"/>
          <w:highlight w:val="none"/>
        </w:rPr>
      </w:pPr>
      <w:r>
        <w:rPr>
          <w:rStyle w:val="15"/>
          <w:rFonts w:hint="eastAsia" w:ascii="仿宋_GB2312" w:eastAsia="仿宋_GB2312"/>
          <w:sz w:val="30"/>
          <w:highlight w:val="none"/>
        </w:rPr>
        <w:t xml:space="preserve">附件二  </w:t>
      </w:r>
    </w:p>
    <w:p>
      <w:pPr>
        <w:spacing w:line="360" w:lineRule="auto"/>
        <w:jc w:val="center"/>
        <w:rPr>
          <w:rFonts w:ascii="仿宋_GB2312" w:eastAsia="仿宋_GB2312"/>
          <w:b/>
          <w:sz w:val="44"/>
          <w:highlight w:val="none"/>
        </w:rPr>
      </w:pPr>
      <w:r>
        <w:rPr>
          <w:rFonts w:hint="eastAsia" w:ascii="仿宋_GB2312" w:eastAsia="仿宋_GB2312"/>
          <w:b/>
          <w:sz w:val="44"/>
          <w:highlight w:val="none"/>
        </w:rPr>
        <w:t>报 价 一 览 表</w:t>
      </w:r>
    </w:p>
    <w:p>
      <w:pPr>
        <w:pStyle w:val="16"/>
        <w:snapToGrid w:val="0"/>
        <w:jc w:val="left"/>
        <w:rPr>
          <w:rFonts w:ascii="仿宋_GB2312" w:eastAsia="仿宋_GB2312"/>
          <w:b w:val="0"/>
          <w:sz w:val="28"/>
          <w:szCs w:val="28"/>
          <w:highlight w:val="none"/>
        </w:rPr>
      </w:pPr>
      <w:r>
        <w:rPr>
          <w:rFonts w:hint="eastAsia" w:ascii="仿宋_GB2312" w:eastAsia="仿宋_GB2312"/>
          <w:b w:val="0"/>
          <w:sz w:val="28"/>
          <w:szCs w:val="28"/>
          <w:highlight w:val="none"/>
          <w:lang w:eastAsia="zh-CN"/>
        </w:rPr>
        <w:t>绍兴市再生能源发展有限公司</w:t>
      </w:r>
      <w:r>
        <w:rPr>
          <w:rFonts w:hint="eastAsia" w:ascii="仿宋_GB2312" w:eastAsia="仿宋_GB2312"/>
          <w:b w:val="0"/>
          <w:sz w:val="28"/>
          <w:szCs w:val="28"/>
          <w:highlight w:val="none"/>
        </w:rPr>
        <w:t>：</w:t>
      </w:r>
    </w:p>
    <w:p>
      <w:pPr>
        <w:snapToGrid w:val="0"/>
        <w:ind w:firstLine="560" w:firstLineChars="200"/>
        <w:jc w:val="left"/>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rPr>
        <w:t>我公司</w:t>
      </w:r>
      <w:r>
        <w:rPr>
          <w:rFonts w:hint="eastAsia" w:ascii="仿宋_GB2312" w:eastAsia="仿宋_GB2312"/>
          <w:sz w:val="28"/>
          <w:szCs w:val="28"/>
          <w:highlight w:val="none"/>
          <w:u w:val="single"/>
        </w:rPr>
        <w:t xml:space="preserve">        （报价单位名称）         </w:t>
      </w:r>
      <w:r>
        <w:rPr>
          <w:rFonts w:hint="eastAsia" w:ascii="仿宋_GB2312" w:eastAsia="仿宋_GB2312"/>
          <w:sz w:val="28"/>
          <w:szCs w:val="28"/>
          <w:highlight w:val="none"/>
        </w:rPr>
        <w:t>根据贵单位询价文件要求，</w:t>
      </w:r>
      <w:r>
        <w:rPr>
          <w:rFonts w:hint="eastAsia" w:ascii="仿宋_GB2312" w:eastAsia="仿宋_GB2312"/>
          <w:sz w:val="28"/>
          <w:szCs w:val="28"/>
          <w:highlight w:val="none"/>
          <w:lang w:eastAsia="zh-CN"/>
        </w:rPr>
        <w:t>委派</w:t>
      </w:r>
      <w:r>
        <w:rPr>
          <w:rFonts w:hint="eastAsia" w:ascii="仿宋_GB2312" w:eastAsia="仿宋_GB2312"/>
          <w:sz w:val="28"/>
          <w:szCs w:val="28"/>
          <w:highlight w:val="none"/>
          <w:u w:val="single"/>
          <w:lang w:val="en-US" w:eastAsia="zh-CN"/>
        </w:rPr>
        <w:t xml:space="preserve"> （联系人）   </w:t>
      </w:r>
      <w:r>
        <w:rPr>
          <w:rFonts w:hint="eastAsia" w:ascii="仿宋_GB2312" w:eastAsia="仿宋_GB2312"/>
          <w:sz w:val="28"/>
          <w:szCs w:val="28"/>
          <w:highlight w:val="none"/>
          <w:u w:val="none"/>
          <w:lang w:val="en-US" w:eastAsia="zh-CN"/>
        </w:rPr>
        <w:t>，联系方式</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rPr>
        <w:t>参加</w:t>
      </w:r>
      <w:r>
        <w:rPr>
          <w:rFonts w:hint="eastAsia" w:ascii="仿宋_GB2312" w:eastAsia="仿宋_GB2312"/>
          <w:sz w:val="28"/>
          <w:szCs w:val="28"/>
          <w:highlight w:val="none"/>
          <w:u w:val="single"/>
          <w:lang w:val="en-US" w:eastAsia="zh-CN"/>
        </w:rPr>
        <w:t>2022年5月份气体检测仪采购项目</w:t>
      </w:r>
      <w:r>
        <w:rPr>
          <w:rFonts w:hint="eastAsia" w:ascii="仿宋_GB2312" w:eastAsia="仿宋_GB2312"/>
          <w:sz w:val="28"/>
          <w:szCs w:val="28"/>
          <w:highlight w:val="none"/>
          <w:u w:val="none"/>
          <w:lang w:val="en-US" w:eastAsia="zh-CN"/>
        </w:rPr>
        <w:t>。</w:t>
      </w:r>
    </w:p>
    <w:p>
      <w:pPr>
        <w:pStyle w:val="6"/>
        <w:rPr>
          <w:rFonts w:hint="eastAsia" w:ascii="仿宋_GB2312" w:eastAsia="仿宋_GB2312"/>
          <w:sz w:val="28"/>
          <w:szCs w:val="28"/>
          <w:highlight w:val="none"/>
          <w:u w:val="none"/>
          <w:lang w:val="en-US" w:eastAsia="zh-CN"/>
        </w:rPr>
      </w:pPr>
    </w:p>
    <w:p>
      <w:pPr>
        <w:rPr>
          <w:rFonts w:hint="eastAsia"/>
          <w:highlight w:val="none"/>
          <w:lang w:val="en-US" w:eastAsia="zh-CN"/>
        </w:rPr>
      </w:pPr>
    </w:p>
    <w:tbl>
      <w:tblPr>
        <w:tblStyle w:val="8"/>
        <w:tblW w:w="5756" w:type="pct"/>
        <w:jc w:val="center"/>
        <w:tblLayout w:type="fixed"/>
        <w:tblCellMar>
          <w:top w:w="0" w:type="dxa"/>
          <w:left w:w="108" w:type="dxa"/>
          <w:bottom w:w="0" w:type="dxa"/>
          <w:right w:w="108" w:type="dxa"/>
        </w:tblCellMar>
      </w:tblPr>
      <w:tblGrid>
        <w:gridCol w:w="792"/>
        <w:gridCol w:w="1434"/>
        <w:gridCol w:w="2622"/>
        <w:gridCol w:w="774"/>
        <w:gridCol w:w="871"/>
        <w:gridCol w:w="1412"/>
        <w:gridCol w:w="1412"/>
        <w:gridCol w:w="1376"/>
      </w:tblGrid>
      <w:tr>
        <w:tblPrEx>
          <w:tblCellMar>
            <w:top w:w="0" w:type="dxa"/>
            <w:left w:w="108" w:type="dxa"/>
            <w:bottom w:w="0" w:type="dxa"/>
            <w:right w:w="108" w:type="dxa"/>
          </w:tblCellMar>
        </w:tblPrEx>
        <w:trPr>
          <w:trHeight w:val="467" w:hRule="atLeast"/>
          <w:jc w:val="center"/>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bookmarkStart w:id="11" w:name="_GoBack" w:colFirst="0" w:colLast="5"/>
            <w:r>
              <w:rPr>
                <w:rFonts w:hint="eastAsia" w:ascii="仿宋" w:hAnsi="仿宋" w:eastAsia="仿宋" w:cs="仿宋"/>
                <w:i w:val="0"/>
                <w:iCs w:val="0"/>
                <w:color w:val="000000"/>
                <w:kern w:val="0"/>
                <w:sz w:val="24"/>
                <w:szCs w:val="24"/>
                <w:highlight w:val="none"/>
                <w:u w:val="none"/>
                <w:lang w:val="en-US" w:eastAsia="zh-CN" w:bidi="ar"/>
              </w:rPr>
              <w:t>序号</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i w:val="0"/>
                <w:iCs w:val="0"/>
                <w:color w:val="000000"/>
                <w:kern w:val="0"/>
                <w:sz w:val="22"/>
                <w:szCs w:val="22"/>
                <w:u w:val="none"/>
                <w:lang w:val="en-US" w:eastAsia="zh-CN" w:bidi="ar"/>
              </w:rPr>
              <w:t>气体检测仪</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GMI GT43 4合1（H₂S，O₂，Ex，CO）</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台</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¥15000.00/台</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bookmarkEnd w:id="11"/>
    </w:tbl>
    <w:p>
      <w:pPr>
        <w:pStyle w:val="6"/>
        <w:rPr>
          <w:rFonts w:hint="eastAsia"/>
          <w:highlight w:val="none"/>
          <w:lang w:val="en-US" w:eastAsia="zh-CN"/>
        </w:rPr>
      </w:pPr>
    </w:p>
    <w:p>
      <w:pPr>
        <w:rPr>
          <w:rFonts w:hint="eastAsia"/>
          <w:highlight w:val="none"/>
        </w:rPr>
      </w:pPr>
    </w:p>
    <w:p>
      <w:pPr>
        <w:snapToGrid w:val="0"/>
        <w:ind w:firstLine="560" w:firstLineChars="200"/>
        <w:jc w:val="left"/>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报价如下：（金额：</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 xml:space="preserve">元，税率为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 xml:space="preserve"> %）</w:t>
      </w:r>
    </w:p>
    <w:p>
      <w:pPr>
        <w:snapToGrid w:val="0"/>
        <w:ind w:firstLine="560" w:firstLineChars="200"/>
        <w:jc w:val="left"/>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付款方式：货到验收合格，开具全额增值税发票后次二月付款。</w:t>
      </w:r>
    </w:p>
    <w:p>
      <w:pPr>
        <w:snapToGrid w:val="0"/>
        <w:ind w:firstLine="560" w:firstLineChars="200"/>
        <w:jc w:val="left"/>
        <w:rPr>
          <w:rFonts w:hint="eastAsia" w:ascii="仿宋_GB2312" w:eastAsia="仿宋_GB2312"/>
          <w:sz w:val="28"/>
          <w:szCs w:val="28"/>
          <w:highlight w:val="none"/>
          <w:lang w:val="en-US" w:eastAsia="zh-CN"/>
        </w:rPr>
      </w:pPr>
    </w:p>
    <w:p>
      <w:pPr>
        <w:snapToGrid w:val="0"/>
        <w:ind w:firstLine="560" w:firstLineChars="20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相关要求：以上总价应为含税全包价，包括运费、税费等一切费用，发票必须为增值税专用发票。</w:t>
      </w:r>
    </w:p>
    <w:p>
      <w:pPr>
        <w:snapToGrid w:val="0"/>
        <w:ind w:firstLine="480" w:firstLineChars="200"/>
        <w:jc w:val="right"/>
        <w:rPr>
          <w:rFonts w:hint="eastAsia" w:ascii="仿宋_GB2312" w:eastAsia="仿宋_GB2312"/>
          <w:sz w:val="24"/>
          <w:szCs w:val="24"/>
          <w:highlight w:val="none"/>
        </w:rPr>
      </w:pPr>
    </w:p>
    <w:p>
      <w:pPr>
        <w:snapToGrid w:val="0"/>
        <w:ind w:firstLine="480" w:firstLineChars="200"/>
        <w:jc w:val="right"/>
        <w:rPr>
          <w:rFonts w:hint="eastAsia" w:ascii="仿宋_GB2312" w:eastAsia="仿宋_GB2312"/>
          <w:sz w:val="24"/>
          <w:szCs w:val="24"/>
          <w:highlight w:val="none"/>
        </w:rPr>
      </w:pPr>
    </w:p>
    <w:p>
      <w:pPr>
        <w:snapToGrid w:val="0"/>
        <w:ind w:firstLine="480" w:firstLineChars="200"/>
        <w:jc w:val="right"/>
        <w:rPr>
          <w:rFonts w:hint="eastAsia" w:ascii="仿宋_GB2312" w:eastAsia="仿宋_GB2312"/>
          <w:sz w:val="24"/>
          <w:szCs w:val="24"/>
          <w:highlight w:val="none"/>
        </w:rPr>
      </w:pPr>
    </w:p>
    <w:p>
      <w:pPr>
        <w:snapToGrid w:val="0"/>
        <w:ind w:firstLine="480" w:firstLineChars="200"/>
        <w:jc w:val="right"/>
        <w:rPr>
          <w:rFonts w:hint="eastAsia" w:ascii="仿宋_GB2312" w:eastAsia="仿宋_GB2312"/>
          <w:sz w:val="24"/>
          <w:szCs w:val="24"/>
          <w:highlight w:val="none"/>
        </w:rPr>
      </w:pPr>
    </w:p>
    <w:p>
      <w:pPr>
        <w:snapToGrid w:val="0"/>
        <w:ind w:firstLine="480" w:firstLineChars="200"/>
        <w:jc w:val="right"/>
        <w:rPr>
          <w:rFonts w:hint="eastAsia" w:ascii="仿宋_GB2312" w:eastAsia="仿宋_GB2312"/>
          <w:sz w:val="24"/>
          <w:szCs w:val="24"/>
          <w:highlight w:val="none"/>
        </w:rPr>
      </w:pPr>
    </w:p>
    <w:p>
      <w:pPr>
        <w:snapToGrid w:val="0"/>
        <w:ind w:firstLine="480" w:firstLineChars="200"/>
        <w:jc w:val="right"/>
        <w:rPr>
          <w:rFonts w:hint="eastAsia" w:ascii="仿宋_GB2312" w:eastAsia="仿宋_GB2312"/>
          <w:sz w:val="24"/>
          <w:szCs w:val="24"/>
          <w:highlight w:val="none"/>
        </w:rPr>
      </w:pPr>
    </w:p>
    <w:p>
      <w:pPr>
        <w:snapToGrid w:val="0"/>
        <w:ind w:firstLine="480" w:firstLineChars="200"/>
        <w:jc w:val="right"/>
        <w:rPr>
          <w:rFonts w:ascii="仿宋_GB2312" w:eastAsia="仿宋_GB2312"/>
          <w:sz w:val="24"/>
          <w:szCs w:val="24"/>
          <w:highlight w:val="none"/>
        </w:rPr>
      </w:pPr>
      <w:r>
        <w:rPr>
          <w:rFonts w:hint="eastAsia" w:ascii="仿宋_GB2312" w:eastAsia="仿宋_GB2312"/>
          <w:sz w:val="24"/>
          <w:szCs w:val="24"/>
          <w:highlight w:val="none"/>
        </w:rPr>
        <w:t>报价单位名称（公章）：</w:t>
      </w:r>
    </w:p>
    <w:p>
      <w:pPr>
        <w:snapToGrid w:val="0"/>
        <w:ind w:firstLine="480" w:firstLineChars="200"/>
        <w:jc w:val="right"/>
        <w:rPr>
          <w:rFonts w:ascii="仿宋_GB2312" w:eastAsia="仿宋_GB2312"/>
          <w:sz w:val="24"/>
          <w:szCs w:val="24"/>
          <w:highlight w:val="none"/>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ab/>
      </w:r>
      <w:r>
        <w:rPr>
          <w:rFonts w:hint="eastAsia" w:ascii="仿宋_GB2312" w:eastAsia="仿宋_GB2312"/>
          <w:sz w:val="24"/>
          <w:szCs w:val="24"/>
          <w:highlight w:val="none"/>
        </w:rPr>
        <w:t xml:space="preserve">     202</w:t>
      </w: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年 月 日</w:t>
      </w:r>
    </w:p>
    <w:p>
      <w:pPr>
        <w:jc w:val="left"/>
        <w:rPr>
          <w:rStyle w:val="15"/>
          <w:rFonts w:hint="default" w:ascii="仿宋_GB2312" w:eastAsia="仿宋_GB2312" w:hAnsiTheme="minorHAnsi" w:cstheme="minorBidi"/>
          <w:sz w:val="30"/>
          <w:highlight w:val="none"/>
          <w:lang w:val="en-US" w:eastAsia="zh-CN"/>
        </w:rPr>
      </w:pPr>
      <w:r>
        <w:rPr>
          <w:rStyle w:val="15"/>
          <w:rFonts w:hint="eastAsia" w:ascii="仿宋_GB2312" w:eastAsia="仿宋_GB2312" w:hAnsiTheme="minorHAnsi" w:cstheme="minorBidi"/>
          <w:sz w:val="30"/>
          <w:highlight w:val="none"/>
          <w:lang w:val="en-US" w:eastAsia="zh-CN"/>
        </w:rPr>
        <w:t>附件三</w:t>
      </w:r>
    </w:p>
    <w:p>
      <w:pPr>
        <w:pStyle w:val="6"/>
        <w:rPr>
          <w:highlight w:val="none"/>
        </w:rPr>
      </w:pPr>
    </w:p>
    <w:p>
      <w:pPr>
        <w:rPr>
          <w:highlight w:val="none"/>
        </w:rPr>
      </w:pPr>
    </w:p>
    <w:p>
      <w:pPr>
        <w:jc w:val="center"/>
        <w:rPr>
          <w:rFonts w:hint="eastAsia" w:ascii="仿宋_GB2312" w:eastAsia="仿宋_GB2312"/>
          <w:b/>
          <w:sz w:val="44"/>
          <w:szCs w:val="22"/>
          <w:highlight w:val="none"/>
        </w:rPr>
      </w:pPr>
      <w:r>
        <w:rPr>
          <w:rFonts w:hint="eastAsia" w:ascii="仿宋_GB2312" w:eastAsia="仿宋_GB2312"/>
          <w:b/>
          <w:sz w:val="44"/>
          <w:szCs w:val="22"/>
          <w:highlight w:val="none"/>
          <w:lang w:val="en-US" w:eastAsia="zh-CN"/>
        </w:rPr>
        <w:t>产品</w:t>
      </w:r>
      <w:r>
        <w:rPr>
          <w:rFonts w:hint="eastAsia" w:ascii="仿宋_GB2312" w:eastAsia="仿宋_GB2312"/>
          <w:b/>
          <w:sz w:val="44"/>
          <w:szCs w:val="22"/>
          <w:highlight w:val="none"/>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highlight w:val="none"/>
        </w:rPr>
      </w:pPr>
      <w:r>
        <w:rPr>
          <w:rFonts w:hint="eastAsia" w:ascii="仿宋_GB2312" w:eastAsia="仿宋_GB2312"/>
          <w:sz w:val="28"/>
          <w:szCs w:val="28"/>
          <w:highlight w:val="none"/>
          <w:lang w:eastAsia="zh-CN"/>
        </w:rPr>
        <w:t>绍兴市再生能源发展有限公司</w:t>
      </w:r>
      <w:r>
        <w:rPr>
          <w:rFonts w:hint="eastAsia" w:ascii="仿宋_GB2312" w:eastAsia="仿宋_GB2312"/>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highlight w:val="none"/>
        </w:rPr>
      </w:pPr>
      <w:r>
        <w:rPr>
          <w:rFonts w:hint="eastAsia" w:ascii="仿宋_GB2312" w:eastAsia="仿宋_GB2312"/>
          <w:sz w:val="28"/>
          <w:szCs w:val="28"/>
          <w:highlight w:val="none"/>
        </w:rPr>
        <w:t>我公司</w:t>
      </w:r>
      <w:r>
        <w:rPr>
          <w:rFonts w:hint="eastAsia" w:ascii="仿宋_GB2312" w:eastAsia="仿宋_GB2312"/>
          <w:sz w:val="28"/>
          <w:szCs w:val="28"/>
          <w:highlight w:val="none"/>
          <w:u w:val="single"/>
        </w:rPr>
        <w:t xml:space="preserve">    （报价单位名称）    </w:t>
      </w:r>
      <w:r>
        <w:rPr>
          <w:rFonts w:hint="eastAsia" w:ascii="仿宋_GB2312" w:eastAsia="仿宋_GB2312"/>
          <w:sz w:val="28"/>
          <w:szCs w:val="28"/>
          <w:highlight w:val="none"/>
        </w:rPr>
        <w:t>自愿参加</w:t>
      </w:r>
      <w:r>
        <w:rPr>
          <w:rFonts w:hint="eastAsia" w:ascii="仿宋_GB2312" w:eastAsia="仿宋_GB2312"/>
          <w:sz w:val="28"/>
          <w:szCs w:val="28"/>
          <w:highlight w:val="none"/>
          <w:lang w:eastAsia="zh-CN"/>
        </w:rPr>
        <w:t>绍兴市再生能源发展</w:t>
      </w:r>
      <w:r>
        <w:rPr>
          <w:rFonts w:hint="eastAsia" w:ascii="仿宋_GB2312" w:eastAsia="仿宋_GB2312"/>
          <w:sz w:val="28"/>
          <w:szCs w:val="28"/>
          <w:highlight w:val="none"/>
        </w:rPr>
        <w:t>有限公司</w:t>
      </w:r>
      <w:r>
        <w:rPr>
          <w:rFonts w:hint="eastAsia" w:ascii="仿宋_GB2312" w:eastAsia="仿宋_GB2312"/>
          <w:sz w:val="28"/>
          <w:szCs w:val="28"/>
          <w:highlight w:val="none"/>
          <w:u w:val="single"/>
          <w:lang w:val="en-US" w:eastAsia="zh-CN"/>
        </w:rPr>
        <w:t>2022年5月份气体检测仪采购项目</w:t>
      </w:r>
      <w:r>
        <w:rPr>
          <w:rFonts w:hint="eastAsia" w:ascii="仿宋_GB2312" w:eastAsia="仿宋_GB2312"/>
          <w:sz w:val="28"/>
          <w:szCs w:val="28"/>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highlight w:val="none"/>
        </w:rPr>
      </w:pPr>
      <w:r>
        <w:rPr>
          <w:rFonts w:hint="eastAsia" w:ascii="仿宋_GB2312" w:eastAsia="仿宋_GB2312"/>
          <w:sz w:val="28"/>
          <w:szCs w:val="28"/>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highlight w:val="none"/>
        </w:rPr>
      </w:pPr>
      <w:r>
        <w:rPr>
          <w:rFonts w:hint="eastAsia" w:ascii="仿宋_GB2312" w:eastAsia="仿宋_GB2312"/>
          <w:sz w:val="28"/>
          <w:szCs w:val="28"/>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3.我公司所供产品如果存在任何外包装或内物破损、产品过期等情况，承诺</w:t>
      </w:r>
      <w:r>
        <w:rPr>
          <w:rFonts w:hint="eastAsia" w:ascii="仿宋_GB2312" w:eastAsia="仿宋_GB2312"/>
          <w:sz w:val="28"/>
          <w:szCs w:val="28"/>
          <w:highlight w:val="none"/>
          <w:lang w:val="en-US" w:eastAsia="zh-CN"/>
        </w:rPr>
        <w:t>2日</w:t>
      </w:r>
      <w:r>
        <w:rPr>
          <w:rFonts w:hint="eastAsia" w:ascii="仿宋_GB2312" w:eastAsia="仿宋_GB2312"/>
          <w:sz w:val="28"/>
          <w:szCs w:val="28"/>
          <w:highlight w:val="none"/>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highlight w:val="none"/>
        </w:rPr>
      </w:pPr>
      <w:r>
        <w:rPr>
          <w:rFonts w:hint="eastAsia" w:ascii="仿宋_GB2312" w:eastAsia="仿宋_GB2312"/>
          <w:sz w:val="28"/>
          <w:szCs w:val="28"/>
          <w:highlight w:val="none"/>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highlight w:val="none"/>
        </w:rPr>
      </w:pPr>
      <w:r>
        <w:rPr>
          <w:rFonts w:hint="eastAsia" w:ascii="仿宋_GB2312" w:eastAsia="仿宋_GB2312"/>
          <w:sz w:val="28"/>
          <w:szCs w:val="28"/>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highlight w:val="none"/>
        </w:rPr>
      </w:pP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rPr>
        <w:tab/>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二○二</w:t>
      </w:r>
      <w:r>
        <w:rPr>
          <w:rFonts w:hint="eastAsia" w:ascii="仿宋_GB2312" w:eastAsia="仿宋_GB2312"/>
          <w:sz w:val="28"/>
          <w:szCs w:val="28"/>
          <w:highlight w:val="none"/>
          <w:lang w:eastAsia="zh-CN"/>
        </w:rPr>
        <w:t>二</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highlight w:val="none"/>
        </w:rPr>
      </w:pPr>
    </w:p>
    <w:p>
      <w:pPr>
        <w:pStyle w:val="6"/>
        <w:rPr>
          <w:sz w:val="28"/>
          <w:szCs w:val="28"/>
          <w:highlight w:val="none"/>
        </w:rPr>
      </w:pPr>
    </w:p>
    <w:p>
      <w:pPr>
        <w:rPr>
          <w:highlight w:val="none"/>
        </w:rPr>
      </w:pPr>
    </w:p>
    <w:p>
      <w:pPr>
        <w:pStyle w:val="6"/>
        <w:rPr>
          <w:highlight w:val="none"/>
        </w:rPr>
      </w:pPr>
    </w:p>
    <w:p>
      <w:pPr>
        <w:rPr>
          <w:rFonts w:hint="default" w:eastAsia="宋体"/>
          <w:highlight w:val="none"/>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0D5E"/>
    <w:multiLevelType w:val="singleLevel"/>
    <w:tmpl w:val="EB6B0D5E"/>
    <w:lvl w:ilvl="0" w:tentative="0">
      <w:start w:val="7"/>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YzhhYTYyODA1Mjc1Y2Q3YzMyOTAzMjE5MjYxMDcifQ=="/>
  </w:docVars>
  <w:rsids>
    <w:rsidRoot w:val="761E131B"/>
    <w:rsid w:val="00711636"/>
    <w:rsid w:val="00802DF1"/>
    <w:rsid w:val="023A3996"/>
    <w:rsid w:val="04DA10CB"/>
    <w:rsid w:val="0510498B"/>
    <w:rsid w:val="057673E2"/>
    <w:rsid w:val="05C11E74"/>
    <w:rsid w:val="069524CC"/>
    <w:rsid w:val="06DB3A18"/>
    <w:rsid w:val="0A9D63E5"/>
    <w:rsid w:val="0AAC280A"/>
    <w:rsid w:val="0C462F7F"/>
    <w:rsid w:val="0C796BDF"/>
    <w:rsid w:val="0EFF718C"/>
    <w:rsid w:val="108D48DF"/>
    <w:rsid w:val="11404772"/>
    <w:rsid w:val="116166BB"/>
    <w:rsid w:val="14CB3316"/>
    <w:rsid w:val="15FC74B3"/>
    <w:rsid w:val="17C4535F"/>
    <w:rsid w:val="1801559B"/>
    <w:rsid w:val="19D82ADF"/>
    <w:rsid w:val="1A9133CF"/>
    <w:rsid w:val="1B63546F"/>
    <w:rsid w:val="1B7246FA"/>
    <w:rsid w:val="1BFA1C89"/>
    <w:rsid w:val="1BFD0835"/>
    <w:rsid w:val="20D9106A"/>
    <w:rsid w:val="21BF0AF7"/>
    <w:rsid w:val="2304416D"/>
    <w:rsid w:val="23517387"/>
    <w:rsid w:val="2531542B"/>
    <w:rsid w:val="27664850"/>
    <w:rsid w:val="284003D4"/>
    <w:rsid w:val="28F64D2C"/>
    <w:rsid w:val="290001B9"/>
    <w:rsid w:val="2994745B"/>
    <w:rsid w:val="29DC6F4C"/>
    <w:rsid w:val="2A1D283F"/>
    <w:rsid w:val="2ABA740C"/>
    <w:rsid w:val="2AF76A6F"/>
    <w:rsid w:val="2EE10029"/>
    <w:rsid w:val="2F5F0CEC"/>
    <w:rsid w:val="2FB86141"/>
    <w:rsid w:val="3135433B"/>
    <w:rsid w:val="32012442"/>
    <w:rsid w:val="329F6E88"/>
    <w:rsid w:val="330D2CFA"/>
    <w:rsid w:val="34AD504F"/>
    <w:rsid w:val="357F6A32"/>
    <w:rsid w:val="360A4C60"/>
    <w:rsid w:val="361F1F3B"/>
    <w:rsid w:val="371A0502"/>
    <w:rsid w:val="381F11EC"/>
    <w:rsid w:val="383218F5"/>
    <w:rsid w:val="3AC87EEF"/>
    <w:rsid w:val="3C3207EE"/>
    <w:rsid w:val="3D165F5E"/>
    <w:rsid w:val="3F2F6124"/>
    <w:rsid w:val="402145EE"/>
    <w:rsid w:val="41A53458"/>
    <w:rsid w:val="41EB2B33"/>
    <w:rsid w:val="42E525B8"/>
    <w:rsid w:val="42E740BE"/>
    <w:rsid w:val="446F1489"/>
    <w:rsid w:val="44A72860"/>
    <w:rsid w:val="44E069E7"/>
    <w:rsid w:val="450B3D40"/>
    <w:rsid w:val="46820D90"/>
    <w:rsid w:val="47821F77"/>
    <w:rsid w:val="48F10FAE"/>
    <w:rsid w:val="4B6F11C7"/>
    <w:rsid w:val="4C4D3810"/>
    <w:rsid w:val="4C8C4194"/>
    <w:rsid w:val="4F5A1AF3"/>
    <w:rsid w:val="52222156"/>
    <w:rsid w:val="52272AEF"/>
    <w:rsid w:val="53E13366"/>
    <w:rsid w:val="55590643"/>
    <w:rsid w:val="571C3076"/>
    <w:rsid w:val="58774BF2"/>
    <w:rsid w:val="59A13A57"/>
    <w:rsid w:val="5BD8045A"/>
    <w:rsid w:val="5E5B1F26"/>
    <w:rsid w:val="5F0D20B0"/>
    <w:rsid w:val="611F3E76"/>
    <w:rsid w:val="63D16E8E"/>
    <w:rsid w:val="63F02D22"/>
    <w:rsid w:val="653D69FB"/>
    <w:rsid w:val="67A84D81"/>
    <w:rsid w:val="689F2AE2"/>
    <w:rsid w:val="6A8F12D1"/>
    <w:rsid w:val="6C156F89"/>
    <w:rsid w:val="6C412C18"/>
    <w:rsid w:val="6C631AE9"/>
    <w:rsid w:val="6E2B1D30"/>
    <w:rsid w:val="6EDA0742"/>
    <w:rsid w:val="6FB40B76"/>
    <w:rsid w:val="741A3CA7"/>
    <w:rsid w:val="761E131B"/>
    <w:rsid w:val="767A61D0"/>
    <w:rsid w:val="76BE3407"/>
    <w:rsid w:val="7735354B"/>
    <w:rsid w:val="77BA4C77"/>
    <w:rsid w:val="7A271D4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样式1"/>
    <w:basedOn w:val="1"/>
    <w:qFormat/>
    <w:uiPriority w:val="0"/>
    <w:pPr>
      <w:spacing w:line="240" w:lineRule="exact"/>
    </w:pPr>
    <w:rPr>
      <w:rFonts w:ascii="宋体" w:hAnsi="宋体"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3491</Words>
  <Characters>3724</Characters>
  <Lines>0</Lines>
  <Paragraphs>0</Paragraphs>
  <TotalTime>0</TotalTime>
  <ScaleCrop>false</ScaleCrop>
  <LinksUpToDate>false</LinksUpToDate>
  <CharactersWithSpaces>3938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啊拓</cp:lastModifiedBy>
  <cp:lastPrinted>2021-12-29T02:30:00Z</cp:lastPrinted>
  <dcterms:modified xsi:type="dcterms:W3CDTF">2022-06-09T00:36:58Z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A2CEE567CA4248798BC33F2160978809</vt:lpwstr>
  </property>
</Properties>
</file>