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pPr>
      <w:bookmarkStart w:id="0" w:name="_Toc28009"/>
      <w:r>
        <w:rPr>
          <w:rFonts w:hint="eastAsia" w:ascii="仿宋_GB2312" w:hAnsi="宋体" w:eastAsia="仿宋_GB2312"/>
          <w:b/>
          <w:sz w:val="52"/>
          <w:szCs w:val="52"/>
          <w:lang w:eastAsia="zh-CN"/>
        </w:rPr>
        <w:t>绍兴市再生能源发展有限公司</w:t>
      </w:r>
      <w:bookmarkEnd w:id="0"/>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数字电视及宽带安装项目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SX-ZH-KD-2404003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数字电视及宽带安装项目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val="en-US" w:eastAsia="zh-CN"/>
        </w:rPr>
        <w:t>对厂区内数字电视及宽带安装项目进行招标</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SX-ZH-KD-2404003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3523" w:type="pct"/>
        <w:jc w:val="center"/>
        <w:tblLayout w:type="autofit"/>
        <w:tblCellMar>
          <w:top w:w="0" w:type="dxa"/>
          <w:left w:w="108" w:type="dxa"/>
          <w:bottom w:w="0" w:type="dxa"/>
          <w:right w:w="108" w:type="dxa"/>
        </w:tblCellMar>
      </w:tblPr>
      <w:tblGrid>
        <w:gridCol w:w="886"/>
        <w:gridCol w:w="2256"/>
        <w:gridCol w:w="1065"/>
        <w:gridCol w:w="1168"/>
        <w:gridCol w:w="1168"/>
      </w:tblGrid>
      <w:tr>
        <w:tblPrEx>
          <w:tblCellMar>
            <w:top w:w="0" w:type="dxa"/>
            <w:left w:w="108" w:type="dxa"/>
            <w:bottom w:w="0" w:type="dxa"/>
            <w:right w:w="108" w:type="dxa"/>
          </w:tblCellMar>
        </w:tblPrEx>
        <w:trPr>
          <w:trHeight w:val="346" w:hRule="atLeast"/>
          <w:jc w:val="center"/>
        </w:trPr>
        <w:tc>
          <w:tcPr>
            <w:tcW w:w="6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8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6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电视机顶盒</w:t>
            </w:r>
          </w:p>
        </w:tc>
        <w:tc>
          <w:tcPr>
            <w:tcW w:w="8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113</w:t>
            </w: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892"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134元/套</w:t>
            </w:r>
          </w:p>
        </w:tc>
      </w:tr>
      <w:tr>
        <w:tblPrEx>
          <w:tblCellMar>
            <w:top w:w="0" w:type="dxa"/>
            <w:left w:w="108" w:type="dxa"/>
            <w:bottom w:w="0" w:type="dxa"/>
            <w:right w:w="108" w:type="dxa"/>
          </w:tblCellMar>
        </w:tblPrEx>
        <w:trPr>
          <w:trHeight w:val="561" w:hRule="atLeast"/>
          <w:jc w:val="center"/>
        </w:trPr>
        <w:tc>
          <w:tcPr>
            <w:tcW w:w="6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千兆宽带</w:t>
            </w:r>
          </w:p>
        </w:tc>
        <w:tc>
          <w:tcPr>
            <w:tcW w:w="8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113</w:t>
            </w: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条</w:t>
            </w:r>
          </w:p>
        </w:tc>
        <w:tc>
          <w:tcPr>
            <w:tcW w:w="892"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6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1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千兆路由器</w:t>
            </w:r>
          </w:p>
        </w:tc>
        <w:tc>
          <w:tcPr>
            <w:tcW w:w="8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113</w:t>
            </w: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892"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3.</w:t>
      </w:r>
      <w:r>
        <w:rPr>
          <w:rFonts w:hint="eastAsia" w:ascii="仿宋" w:hAnsi="仿宋" w:eastAsia="仿宋" w:cs="仿宋"/>
          <w:sz w:val="30"/>
          <w:szCs w:val="30"/>
          <w:lang w:val="en-US" w:eastAsia="zh-CN"/>
        </w:rPr>
        <w:t>相关技术要求：供应商需为绍兴市再生能源发展有限公司提供有线电视、宽带接入、接入线路含光纤至宿舍楼层机房及相关设备安装，共计113个端口。</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壹万伍仟壹佰肆拾贰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4月19</w:t>
      </w:r>
      <w:bookmarkStart w:id="16" w:name="_GoBack"/>
      <w:bookmarkEnd w:id="16"/>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ind w:left="0" w:leftChars="0" w:firstLine="0" w:firstLineChars="0"/>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lang w:val="en-US" w:eastAsia="zh-CN"/>
        </w:rPr>
        <w:t>有效期为两年</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val="en-US" w:eastAsia="zh-CN"/>
        </w:rPr>
        <w:t>并完成安装调试</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一年一付，合同期间运营商需提供质保</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方正仿宋_GBK" w:hAnsi="方正仿宋_GBK" w:eastAsia="方正仿宋_GBK" w:cs="方正仿宋_GBK"/>
          <w:sz w:val="28"/>
          <w:szCs w:val="28"/>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val="en-US" w:eastAsia="zh-CN"/>
        </w:rPr>
        <w:t>四</w:t>
      </w:r>
      <w:r>
        <w:rPr>
          <w:rFonts w:hint="eastAsia" w:ascii="仿宋" w:hAnsi="仿宋" w:eastAsia="仿宋" w:cs="仿宋"/>
          <w:snapToGrid w:val="0"/>
          <w:sz w:val="44"/>
          <w:szCs w:val="44"/>
        </w:rPr>
        <w:t>部分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数字电视及宽带安装</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lang w:val="en-US" w:eastAsia="zh-CN"/>
        </w:rPr>
        <w:t>项目</w:t>
      </w:r>
      <w:r>
        <w:rPr>
          <w:rFonts w:hint="eastAsia" w:ascii="仿宋" w:hAnsi="仿宋" w:eastAsia="仿宋" w:cs="仿宋"/>
          <w:sz w:val="36"/>
        </w:rPr>
        <w:t>编号：</w:t>
      </w:r>
      <w:r>
        <w:rPr>
          <w:rFonts w:hint="eastAsia" w:ascii="仿宋" w:hAnsi="仿宋" w:eastAsia="仿宋" w:cs="仿宋"/>
          <w:sz w:val="36"/>
          <w:lang w:val="en-US" w:eastAsia="zh-CN"/>
        </w:rPr>
        <w:t>SX-ZH-KD-2404003</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绍兴市再生能源发展有限公司数字电视及宽带安装 </w:t>
      </w:r>
      <w:r>
        <w:rPr>
          <w:rFonts w:hint="eastAsia" w:ascii="仿宋" w:hAnsi="仿宋" w:eastAsia="仿宋" w:cs="仿宋"/>
          <w:sz w:val="30"/>
          <w:szCs w:val="30"/>
          <w:u w:val="none"/>
          <w:lang w:val="en-US" w:eastAsia="zh-CN"/>
        </w:rPr>
        <w:t>项目。</w:t>
      </w:r>
    </w:p>
    <w:tbl>
      <w:tblPr>
        <w:tblStyle w:val="13"/>
        <w:tblW w:w="4193" w:type="pct"/>
        <w:jc w:val="center"/>
        <w:tblLayout w:type="autofit"/>
        <w:tblCellMar>
          <w:top w:w="0" w:type="dxa"/>
          <w:left w:w="108" w:type="dxa"/>
          <w:bottom w:w="0" w:type="dxa"/>
          <w:right w:w="108" w:type="dxa"/>
        </w:tblCellMar>
      </w:tblPr>
      <w:tblGrid>
        <w:gridCol w:w="803"/>
        <w:gridCol w:w="2176"/>
        <w:gridCol w:w="982"/>
        <w:gridCol w:w="1086"/>
        <w:gridCol w:w="1086"/>
        <w:gridCol w:w="1656"/>
      </w:tblGrid>
      <w:tr>
        <w:tblPrEx>
          <w:tblCellMar>
            <w:top w:w="0" w:type="dxa"/>
            <w:left w:w="108" w:type="dxa"/>
            <w:bottom w:w="0" w:type="dxa"/>
            <w:right w:w="108" w:type="dxa"/>
          </w:tblCellMar>
        </w:tblPrEx>
        <w:trPr>
          <w:trHeight w:val="346" w:hRule="atLeast"/>
          <w:jc w:val="center"/>
        </w:trPr>
        <w:tc>
          <w:tcPr>
            <w:tcW w:w="5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6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10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报价（单价）</w:t>
            </w:r>
          </w:p>
        </w:tc>
      </w:tr>
      <w:tr>
        <w:tblPrEx>
          <w:tblCellMar>
            <w:top w:w="0" w:type="dxa"/>
            <w:left w:w="108" w:type="dxa"/>
            <w:bottom w:w="0" w:type="dxa"/>
            <w:right w:w="108" w:type="dxa"/>
          </w:tblCellMar>
        </w:tblPrEx>
        <w:trPr>
          <w:trHeight w:val="561" w:hRule="atLeast"/>
          <w:jc w:val="center"/>
        </w:trPr>
        <w:tc>
          <w:tcPr>
            <w:tcW w:w="5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电视机顶盒</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113</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69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134元/套</w:t>
            </w:r>
          </w:p>
        </w:tc>
        <w:tc>
          <w:tcPr>
            <w:tcW w:w="1062"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千兆宽带</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113</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条</w:t>
            </w:r>
          </w:p>
        </w:tc>
        <w:tc>
          <w:tcPr>
            <w:tcW w:w="69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62"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5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1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千兆路由器</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113</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697"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62"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0"/>
        <w:jc w:val="both"/>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一年一付，合同期间运营商需提供质保</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壹万伍仟壹佰肆拾贰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2、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3、以上总价应为含税全包价，包括运费、税费等一切费用，发票必须为增值税专用发票。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lang w:val="en-US" w:eastAsia="zh-CN"/>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w:t>
      </w: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A7425A"/>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1A14001"/>
    <w:rsid w:val="1297576D"/>
    <w:rsid w:val="12BF4C87"/>
    <w:rsid w:val="12E70A09"/>
    <w:rsid w:val="13F71EB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5077FD"/>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70031"/>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B2B474B"/>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DA62328"/>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15</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2024-04-19T03:45:14Z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